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D3457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cs="Times New Roman"/>
          <w:b/>
          <w:bCs/>
          <w:sz w:val="24"/>
          <w:szCs w:val="24"/>
          <w:lang w:val="en-US" w:eastAsia="zh-CN"/>
        </w:rPr>
      </w:pPr>
      <w:r>
        <w:rPr>
          <w:rFonts w:hint="eastAsia" w:cs="Times New Roman"/>
          <w:b/>
          <w:bCs/>
          <w:sz w:val="24"/>
          <w:szCs w:val="24"/>
          <w:lang w:val="en-US" w:eastAsia="zh-CN"/>
        </w:rPr>
        <w:t>遴选省人社厅技工院校校园安全管理数据对接所需网络专线运营商采购项目（二次）</w:t>
      </w:r>
    </w:p>
    <w:p w14:paraId="18F38C6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b/>
          <w:bCs/>
          <w:sz w:val="24"/>
          <w:szCs w:val="24"/>
        </w:rPr>
      </w:pPr>
      <w:r>
        <w:rPr>
          <w:rFonts w:hint="eastAsia" w:cs="Times New Roman"/>
          <w:b/>
          <w:bCs/>
          <w:sz w:val="24"/>
          <w:szCs w:val="24"/>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遴选省人社厅技工院校校园安全管理数据对接所需网络专线运营商采购项目（二次）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numPr>
          <w:ilvl w:val="0"/>
          <w:numId w:val="0"/>
        </w:num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kern w:val="2"/>
          <w:sz w:val="28"/>
          <w:szCs w:val="28"/>
          <w:lang w:val="en-US" w:eastAsia="zh-CN" w:bidi="ar-SA"/>
        </w:rPr>
        <w:t>一、</w:t>
      </w:r>
      <w:r>
        <w:rPr>
          <w:rFonts w:hint="eastAsia" w:ascii="黑体" w:hAnsi="黑体" w:eastAsia="黑体" w:cs="黑体"/>
          <w:b/>
          <w:bCs/>
          <w:sz w:val="28"/>
          <w:szCs w:val="28"/>
          <w:lang w:eastAsia="zh-CN"/>
        </w:rPr>
        <w:t>采购项目</w:t>
      </w:r>
    </w:p>
    <w:p w14:paraId="71450B7A">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default"/>
          <w:sz w:val="28"/>
          <w:szCs w:val="28"/>
          <w:lang w:val="en-US" w:eastAsia="zh-CN"/>
        </w:rPr>
      </w:pPr>
      <w:r>
        <w:rPr>
          <w:rFonts w:hint="eastAsia"/>
          <w:sz w:val="28"/>
          <w:szCs w:val="28"/>
          <w:lang w:val="en-US" w:eastAsia="zh-CN"/>
        </w:rPr>
        <w:t>根据《省人社厅办公室关于做好技工院校校园安全管理数据对接工作的通知》、盐城市人社局信息中心数据交换程序部署方案，需在我校部署一台专用服务器，在我校与市人社局信息中心间部署一条网络专线。要求如下：</w:t>
      </w:r>
    </w:p>
    <w:tbl>
      <w:tblPr>
        <w:tblStyle w:val="10"/>
        <w:tblW w:w="9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7754"/>
      </w:tblGrid>
      <w:tr w14:paraId="385A4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1485" w:type="dxa"/>
          </w:tcPr>
          <w:p w14:paraId="51397669">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sz w:val="28"/>
                <w:szCs w:val="28"/>
                <w:lang w:val="en-US" w:eastAsia="zh-CN"/>
              </w:rPr>
            </w:pPr>
            <w:r>
              <w:rPr>
                <w:rFonts w:hint="eastAsia"/>
                <w:sz w:val="28"/>
                <w:szCs w:val="28"/>
                <w:lang w:val="en-US" w:eastAsia="zh-CN"/>
              </w:rPr>
              <w:t>专线互联</w:t>
            </w:r>
          </w:p>
        </w:tc>
        <w:tc>
          <w:tcPr>
            <w:tcW w:w="7754" w:type="dxa"/>
          </w:tcPr>
          <w:p w14:paraId="3C69A0E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8"/>
                <w:szCs w:val="28"/>
                <w:lang w:val="en-US" w:eastAsia="zh-CN"/>
              </w:rPr>
            </w:pPr>
            <w:r>
              <w:rPr>
                <w:rFonts w:hint="eastAsia"/>
                <w:sz w:val="28"/>
                <w:szCs w:val="28"/>
                <w:lang w:val="en-US" w:eastAsia="zh-CN"/>
              </w:rPr>
              <w:t>服务器必须通过专线与市人社局信息中心网络实现互联，以确保数据传输的安全性与可靠性</w:t>
            </w:r>
          </w:p>
        </w:tc>
      </w:tr>
      <w:tr w14:paraId="7D9C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485" w:type="dxa"/>
          </w:tcPr>
          <w:p w14:paraId="416449EB">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sz w:val="28"/>
                <w:szCs w:val="28"/>
                <w:lang w:val="en-US" w:eastAsia="zh-CN"/>
              </w:rPr>
            </w:pPr>
            <w:r>
              <w:rPr>
                <w:rFonts w:hint="eastAsia"/>
                <w:sz w:val="28"/>
                <w:szCs w:val="28"/>
                <w:lang w:val="en-US" w:eastAsia="zh-CN"/>
              </w:rPr>
              <w:t>外部网络带宽</w:t>
            </w:r>
          </w:p>
        </w:tc>
        <w:tc>
          <w:tcPr>
            <w:tcW w:w="7754" w:type="dxa"/>
          </w:tcPr>
          <w:p w14:paraId="4A7A08E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8"/>
                <w:szCs w:val="28"/>
                <w:lang w:val="en-US" w:eastAsia="zh-CN"/>
              </w:rPr>
            </w:pPr>
            <w:r>
              <w:rPr>
                <w:rFonts w:hint="eastAsia"/>
                <w:sz w:val="28"/>
                <w:szCs w:val="28"/>
                <w:lang w:val="en-US" w:eastAsia="zh-CN"/>
              </w:rPr>
              <w:t>提供不小于100Mbps的专线网络带宽以及固定iP，以满足数据传输及访问需求。</w:t>
            </w:r>
          </w:p>
        </w:tc>
      </w:tr>
      <w:tr w14:paraId="02016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1485" w:type="dxa"/>
          </w:tcPr>
          <w:p w14:paraId="329C59C3">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sz w:val="28"/>
                <w:szCs w:val="28"/>
                <w:lang w:val="en-US" w:eastAsia="zh-CN"/>
              </w:rPr>
            </w:pPr>
            <w:r>
              <w:rPr>
                <w:rFonts w:hint="eastAsia"/>
                <w:sz w:val="28"/>
                <w:szCs w:val="28"/>
                <w:lang w:val="en-US" w:eastAsia="zh-CN"/>
              </w:rPr>
              <w:t>端口开放</w:t>
            </w:r>
          </w:p>
        </w:tc>
        <w:tc>
          <w:tcPr>
            <w:tcW w:w="7754" w:type="dxa"/>
          </w:tcPr>
          <w:p w14:paraId="41BAF89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28"/>
                <w:szCs w:val="28"/>
                <w:lang w:val="en-US" w:eastAsia="zh-CN"/>
              </w:rPr>
            </w:pPr>
            <w:r>
              <w:rPr>
                <w:rFonts w:hint="eastAsia"/>
                <w:sz w:val="28"/>
                <w:szCs w:val="28"/>
                <w:lang w:val="en-US" w:eastAsia="zh-CN"/>
              </w:rPr>
              <w:t>22端口：用于SSH远程管理</w:t>
            </w:r>
          </w:p>
          <w:p w14:paraId="22F37C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28"/>
                <w:szCs w:val="28"/>
                <w:lang w:val="en-US" w:eastAsia="zh-CN"/>
              </w:rPr>
            </w:pPr>
            <w:r>
              <w:rPr>
                <w:rFonts w:hint="eastAsia"/>
                <w:sz w:val="28"/>
                <w:szCs w:val="28"/>
                <w:lang w:val="en-US" w:eastAsia="zh-CN"/>
              </w:rPr>
              <w:t>9000端口：用于特定业务应用的数据传输</w:t>
            </w:r>
          </w:p>
          <w:p w14:paraId="2897244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8"/>
                <w:szCs w:val="28"/>
                <w:lang w:val="en-US" w:eastAsia="zh-CN"/>
              </w:rPr>
            </w:pPr>
            <w:r>
              <w:rPr>
                <w:rFonts w:hint="eastAsia"/>
                <w:sz w:val="28"/>
                <w:szCs w:val="28"/>
                <w:lang w:val="en-US" w:eastAsia="zh-CN"/>
              </w:rPr>
              <w:t>6443端口：用于Kubernetes API服务（如适用）</w:t>
            </w:r>
          </w:p>
        </w:tc>
      </w:tr>
    </w:tbl>
    <w:p w14:paraId="77CA2302">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default"/>
          <w:sz w:val="28"/>
          <w:szCs w:val="28"/>
          <w:lang w:val="en-US" w:eastAsia="zh-CN"/>
        </w:rPr>
      </w:pPr>
    </w:p>
    <w:p w14:paraId="45270E8B">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现场联系人：唐老师13814346168</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三年</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500元/月。超过预算的报价为无效报价。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14</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ascii="仿宋_GB2312" w:hAnsi="仿宋_GB2312" w:eastAsia="仿宋_GB2312" w:cs="仿宋_GB2312"/>
          <w:b/>
          <w:bCs/>
          <w:color w:val="000000"/>
          <w:sz w:val="28"/>
          <w:szCs w:val="28"/>
          <w:u w:val="single"/>
        </w:rPr>
        <w:t>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28</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492"/>
        <w:gridCol w:w="4039"/>
        <w:gridCol w:w="1273"/>
        <w:gridCol w:w="1152"/>
      </w:tblGrid>
      <w:tr w14:paraId="325B325F">
        <w:tblPrEx>
          <w:tblCellMar>
            <w:top w:w="0" w:type="dxa"/>
            <w:left w:w="108" w:type="dxa"/>
            <w:bottom w:w="0" w:type="dxa"/>
            <w:right w:w="108" w:type="dxa"/>
          </w:tblCellMar>
        </w:tblPrEx>
        <w:trPr>
          <w:trHeight w:val="1184" w:hRule="atLeast"/>
          <w:jc w:val="center"/>
        </w:trPr>
        <w:tc>
          <w:tcPr>
            <w:tcW w:w="24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03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4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XJ2025168 遴选省人社厅技工院校校园安全管理数据对接所需网络专线运营商采购项目（二次）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403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大写：            元</w:t>
            </w:r>
            <w:r>
              <w:rPr>
                <w:rFonts w:hint="eastAsia" w:ascii="仿宋_GB2312" w:hAnsi="仿宋_GB2312" w:eastAsia="仿宋_GB2312" w:cs="仿宋_GB2312"/>
                <w:sz w:val="28"/>
                <w:szCs w:val="28"/>
                <w:lang w:val="en-US" w:eastAsia="zh-CN"/>
              </w:rPr>
              <w:t>/年</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eastAsia" w:ascii="仿宋_GB2312" w:hAnsi="仿宋_GB2312" w:eastAsia="仿宋_GB2312" w:cs="仿宋_GB2312"/>
                <w:sz w:val="28"/>
                <w:szCs w:val="28"/>
              </w:rPr>
            </w:pP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4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03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小写：             元</w:t>
            </w:r>
            <w:r>
              <w:rPr>
                <w:rFonts w:hint="eastAsia" w:ascii="仿宋_GB2312" w:hAnsi="仿宋_GB2312" w:eastAsia="仿宋_GB2312" w:cs="仿宋_GB2312"/>
                <w:sz w:val="28"/>
                <w:szCs w:val="28"/>
                <w:lang w:val="en-US" w:eastAsia="zh-CN"/>
              </w:rPr>
              <w:t>/年</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我方在贵校组织的遴选省人社厅技工院校校园安全管理数据对接所需网络专线运营商采购项目（二次）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01DC6E40">
      <w:pPr>
        <w:rPr>
          <w:rFonts w:hint="eastAsia" w:ascii="仿宋_GB2312" w:hAnsi="仿宋_GB2312" w:eastAsia="仿宋_GB2312" w:cs="仿宋_GB2312"/>
          <w:color w:val="000000"/>
          <w:sz w:val="28"/>
          <w:szCs w:val="28"/>
          <w:lang w:val="en-US" w:eastAsia="zh-CN"/>
        </w:rPr>
      </w:pPr>
    </w:p>
    <w:p w14:paraId="7078FB3B">
      <w:pPr>
        <w:rPr>
          <w:rFonts w:hint="eastAsia" w:ascii="仿宋_GB2312" w:hAnsi="仿宋_GB2312" w:eastAsia="仿宋_GB2312" w:cs="仿宋_GB2312"/>
          <w:color w:val="000000"/>
          <w:sz w:val="28"/>
          <w:szCs w:val="28"/>
          <w:lang w:val="en-US" w:eastAsia="zh-CN"/>
        </w:rPr>
      </w:pPr>
      <w:bookmarkStart w:id="0" w:name="_GoBack"/>
      <w:bookmarkEnd w:id="0"/>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168</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7735B9E"/>
    <w:rsid w:val="081E239E"/>
    <w:rsid w:val="08BD6F17"/>
    <w:rsid w:val="0AF745A0"/>
    <w:rsid w:val="0C54536A"/>
    <w:rsid w:val="124F29AD"/>
    <w:rsid w:val="12D45778"/>
    <w:rsid w:val="149F2F81"/>
    <w:rsid w:val="16AE2D51"/>
    <w:rsid w:val="1D8957C5"/>
    <w:rsid w:val="22F74776"/>
    <w:rsid w:val="247634C5"/>
    <w:rsid w:val="25B429F1"/>
    <w:rsid w:val="27DB23A6"/>
    <w:rsid w:val="29215311"/>
    <w:rsid w:val="297178A3"/>
    <w:rsid w:val="2B6C5405"/>
    <w:rsid w:val="2C687786"/>
    <w:rsid w:val="2C8F646D"/>
    <w:rsid w:val="34595660"/>
    <w:rsid w:val="361B29EC"/>
    <w:rsid w:val="382330F9"/>
    <w:rsid w:val="3BE072D6"/>
    <w:rsid w:val="3E1B58A0"/>
    <w:rsid w:val="402C6F40"/>
    <w:rsid w:val="42901229"/>
    <w:rsid w:val="47893ACF"/>
    <w:rsid w:val="489B717A"/>
    <w:rsid w:val="4BA04C49"/>
    <w:rsid w:val="50893782"/>
    <w:rsid w:val="509B4E18"/>
    <w:rsid w:val="50E41479"/>
    <w:rsid w:val="51BC0756"/>
    <w:rsid w:val="54E13CEC"/>
    <w:rsid w:val="59276E10"/>
    <w:rsid w:val="5CED4607"/>
    <w:rsid w:val="6AB35D1A"/>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2512</Words>
  <Characters>2712</Characters>
  <Lines>0</Lines>
  <Paragraphs>0</Paragraphs>
  <TotalTime>16</TotalTime>
  <ScaleCrop>false</ScaleCrop>
  <LinksUpToDate>false</LinksUpToDate>
  <CharactersWithSpaces>3613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2025-09-26T06:58:00Z</cp:lastPrinted>
  <dcterms:modified xsi:type="dcterms:W3CDTF">2025-10-28T09:02:40Z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