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14602" w:type="dxa"/>
        <w:jc w:val="center"/>
        <w:tblLayout w:type="fixed"/>
        <w:tblLook w:val="04A0" w:firstRow="1" w:lastRow="0" w:firstColumn="1" w:lastColumn="0" w:noHBand="0" w:noVBand="1"/>
      </w:tblPr>
      <w:tblGrid>
        <w:gridCol w:w="505"/>
        <w:gridCol w:w="609"/>
        <w:gridCol w:w="647"/>
        <w:gridCol w:w="635"/>
        <w:gridCol w:w="8777"/>
        <w:gridCol w:w="535"/>
        <w:gridCol w:w="450"/>
        <w:gridCol w:w="703"/>
        <w:gridCol w:w="722"/>
        <w:gridCol w:w="478"/>
        <w:gridCol w:w="541"/>
      </w:tblGrid>
      <w:tr w:rsidR="004F1EC7" w14:paraId="28966E58" w14:textId="77777777">
        <w:trPr>
          <w:trHeight w:val="760"/>
          <w:jc w:val="center"/>
        </w:trPr>
        <w:tc>
          <w:tcPr>
            <w:tcW w:w="505" w:type="dxa"/>
            <w:vAlign w:val="center"/>
          </w:tcPr>
          <w:p w14:paraId="524A4CA4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序号</w:t>
            </w:r>
          </w:p>
        </w:tc>
        <w:tc>
          <w:tcPr>
            <w:tcW w:w="609" w:type="dxa"/>
          </w:tcPr>
          <w:p w14:paraId="62B2DD9F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项目类型</w:t>
            </w:r>
          </w:p>
        </w:tc>
        <w:tc>
          <w:tcPr>
            <w:tcW w:w="647" w:type="dxa"/>
            <w:vAlign w:val="center"/>
          </w:tcPr>
          <w:p w14:paraId="45A9B784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系统名称</w:t>
            </w:r>
          </w:p>
        </w:tc>
        <w:tc>
          <w:tcPr>
            <w:tcW w:w="635" w:type="dxa"/>
            <w:vAlign w:val="center"/>
          </w:tcPr>
          <w:p w14:paraId="62B34F98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设备名称</w:t>
            </w:r>
          </w:p>
        </w:tc>
        <w:tc>
          <w:tcPr>
            <w:tcW w:w="8777" w:type="dxa"/>
            <w:vAlign w:val="center"/>
          </w:tcPr>
          <w:p w14:paraId="3E99F2F2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设备描述</w:t>
            </w:r>
          </w:p>
        </w:tc>
        <w:tc>
          <w:tcPr>
            <w:tcW w:w="535" w:type="dxa"/>
            <w:vAlign w:val="center"/>
          </w:tcPr>
          <w:p w14:paraId="78D94AC0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单位</w:t>
            </w:r>
          </w:p>
        </w:tc>
        <w:tc>
          <w:tcPr>
            <w:tcW w:w="450" w:type="dxa"/>
            <w:vAlign w:val="center"/>
          </w:tcPr>
          <w:p w14:paraId="3D052695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数量</w:t>
            </w:r>
          </w:p>
        </w:tc>
        <w:tc>
          <w:tcPr>
            <w:tcW w:w="703" w:type="dxa"/>
            <w:vAlign w:val="center"/>
          </w:tcPr>
          <w:p w14:paraId="38AC298C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单价</w:t>
            </w:r>
            <w:r>
              <w:rPr>
                <w:rFonts w:ascii="仿宋" w:eastAsia="仿宋" w:hAnsi="仿宋" w:cs="仿宋" w:hint="eastAsia"/>
                <w:sz w:val="21"/>
              </w:rPr>
              <w:t>(万元)</w:t>
            </w:r>
          </w:p>
        </w:tc>
        <w:tc>
          <w:tcPr>
            <w:tcW w:w="722" w:type="dxa"/>
            <w:vAlign w:val="center"/>
          </w:tcPr>
          <w:p w14:paraId="498DF2B1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小计</w:t>
            </w:r>
            <w:r>
              <w:rPr>
                <w:rFonts w:ascii="仿宋" w:eastAsia="仿宋" w:hAnsi="仿宋" w:cs="仿宋" w:hint="eastAsia"/>
                <w:sz w:val="21"/>
              </w:rPr>
              <w:t>(万元)</w:t>
            </w:r>
          </w:p>
        </w:tc>
        <w:tc>
          <w:tcPr>
            <w:tcW w:w="478" w:type="dxa"/>
            <w:vAlign w:val="center"/>
          </w:tcPr>
          <w:p w14:paraId="342963B6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安装位置</w:t>
            </w:r>
          </w:p>
        </w:tc>
        <w:tc>
          <w:tcPr>
            <w:tcW w:w="541" w:type="dxa"/>
            <w:vAlign w:val="center"/>
          </w:tcPr>
          <w:p w14:paraId="3212C9E3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二级学院</w:t>
            </w:r>
          </w:p>
        </w:tc>
      </w:tr>
      <w:tr w:rsidR="004F1EC7" w14:paraId="6E518260" w14:textId="77777777" w:rsidTr="00C71D58">
        <w:trPr>
          <w:trHeight w:val="6086"/>
          <w:jc w:val="center"/>
        </w:trPr>
        <w:tc>
          <w:tcPr>
            <w:tcW w:w="505" w:type="dxa"/>
            <w:vAlign w:val="center"/>
          </w:tcPr>
          <w:p w14:paraId="4ABFF22F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bookmarkStart w:id="0" w:name="_Hlk207292892"/>
            <w:r>
              <w:rPr>
                <w:rFonts w:ascii="仿宋" w:eastAsia="仿宋" w:hAnsi="仿宋" w:cs="仿宋" w:hint="eastAsia"/>
                <w:szCs w:val="24"/>
              </w:rPr>
              <w:t>1</w:t>
            </w:r>
          </w:p>
        </w:tc>
        <w:tc>
          <w:tcPr>
            <w:tcW w:w="609" w:type="dxa"/>
            <w:vAlign w:val="center"/>
          </w:tcPr>
          <w:p w14:paraId="5BF3331E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货物类</w:t>
            </w:r>
          </w:p>
        </w:tc>
        <w:tc>
          <w:tcPr>
            <w:tcW w:w="647" w:type="dxa"/>
            <w:vAlign w:val="center"/>
          </w:tcPr>
          <w:p w14:paraId="581BC8D4" w14:textId="77777777" w:rsidR="004F1EC7" w:rsidRDefault="004F1EC7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</w:p>
        </w:tc>
        <w:tc>
          <w:tcPr>
            <w:tcW w:w="635" w:type="dxa"/>
            <w:vAlign w:val="center"/>
          </w:tcPr>
          <w:p w14:paraId="38CFCA7A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工业互联网应用实训装置</w:t>
            </w:r>
          </w:p>
        </w:tc>
        <w:tc>
          <w:tcPr>
            <w:tcW w:w="8777" w:type="dxa"/>
          </w:tcPr>
          <w:p w14:paraId="316A343B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一、总体技术要求</w:t>
            </w:r>
          </w:p>
          <w:p w14:paraId="3917594C" w14:textId="6FCB4D5A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产品符合相关国家标准和安全标准，设备硬件至少包含实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训台体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、网络</w:t>
            </w:r>
            <w:r w:rsidR="00FD0FB0">
              <w:rPr>
                <w:rFonts w:ascii="仿宋" w:eastAsia="仿宋" w:hAnsi="仿宋" w:cs="仿宋" w:hint="eastAsia"/>
                <w:szCs w:val="24"/>
              </w:rPr>
              <w:t>实训控制</w:t>
            </w:r>
            <w:r>
              <w:rPr>
                <w:rFonts w:ascii="仿宋" w:eastAsia="仿宋" w:hAnsi="仿宋" w:cs="仿宋" w:hint="eastAsia"/>
                <w:szCs w:val="24"/>
              </w:rPr>
              <w:t>柜、数据管理平台三部分。网络</w:t>
            </w:r>
            <w:r w:rsidR="00FD0FB0">
              <w:rPr>
                <w:rFonts w:ascii="仿宋" w:eastAsia="仿宋" w:hAnsi="仿宋" w:cs="仿宋" w:hint="eastAsia"/>
                <w:szCs w:val="24"/>
              </w:rPr>
              <w:t>实训控制</w:t>
            </w:r>
            <w:r>
              <w:rPr>
                <w:rFonts w:ascii="仿宋" w:eastAsia="仿宋" w:hAnsi="仿宋" w:cs="仿宋" w:hint="eastAsia"/>
                <w:szCs w:val="24"/>
              </w:rPr>
              <w:t>柜至少包含网络技术实训模块、物联网模块、运动控制模块、过程控制模块，各模块可自由拆卸。软件至少包含MES、AI智能交互系统、人工智能学习环境、工业数字孪生仿真、</w:t>
            </w:r>
            <w:bookmarkStart w:id="1" w:name="OLE_LINK1"/>
            <w:r>
              <w:rPr>
                <w:rFonts w:ascii="仿宋" w:eastAsia="仿宋" w:hAnsi="仿宋" w:cs="仿宋" w:hint="eastAsia"/>
                <w:szCs w:val="24"/>
              </w:rPr>
              <w:t>云平台</w:t>
            </w:r>
            <w:bookmarkEnd w:id="1"/>
            <w:r>
              <w:rPr>
                <w:rFonts w:ascii="仿宋" w:eastAsia="仿宋" w:hAnsi="仿宋" w:cs="仿宋" w:hint="eastAsia"/>
                <w:szCs w:val="24"/>
              </w:rPr>
              <w:t>、边缘计算等软件。</w:t>
            </w:r>
          </w:p>
          <w:p w14:paraId="39A50FC6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二、实训室配置</w:t>
            </w:r>
          </w:p>
          <w:p w14:paraId="51286B2E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  <w:highlight w:val="yellow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2.1 </w:t>
            </w:r>
            <w:bookmarkStart w:id="2" w:name="OLE_LINK17"/>
            <w:r>
              <w:rPr>
                <w:rFonts w:ascii="仿宋" w:eastAsia="仿宋" w:hAnsi="仿宋" w:cs="仿宋" w:hint="eastAsia"/>
                <w:szCs w:val="24"/>
              </w:rPr>
              <w:t>网络实训控制柜</w:t>
            </w:r>
            <w:bookmarkEnd w:id="2"/>
          </w:p>
          <w:p w14:paraId="1A1B59C8" w14:textId="77777777" w:rsidR="004F1EC7" w:rsidRDefault="00000000">
            <w:pPr>
              <w:snapToGrid w:val="0"/>
              <w:rPr>
                <w:rFonts w:hint="eastAsia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（1）控制柜尺寸：≥700mm*1000mm*1800mm（±10mm）。</w:t>
            </w:r>
          </w:p>
          <w:p w14:paraId="6991E674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（2）控制柜由网络技术实训模块（正面上部）、运动控制模块（正面下部）、物联网模块（背面上部）、过程控制模块（背面下部）等构成。</w:t>
            </w:r>
          </w:p>
          <w:p w14:paraId="5FD7F374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（3）</w:t>
            </w:r>
            <w:r>
              <w:rPr>
                <w:rFonts w:ascii="仿宋" w:eastAsia="仿宋" w:hAnsi="仿宋" w:cs="仿宋" w:hint="eastAsia"/>
                <w:spacing w:val="4"/>
                <w:szCs w:val="24"/>
              </w:rPr>
              <w:t>各模块可单独进行相应的实训，也可每个模块作为场景，统一接入</w:t>
            </w:r>
            <w:r>
              <w:rPr>
                <w:rFonts w:ascii="仿宋" w:eastAsia="仿宋" w:hAnsi="仿宋" w:cs="仿宋" w:hint="eastAsia"/>
                <w:szCs w:val="24"/>
              </w:rPr>
              <w:t>网络技术实训模块</w:t>
            </w:r>
            <w:r>
              <w:rPr>
                <w:rFonts w:ascii="仿宋" w:eastAsia="仿宋" w:hAnsi="仿宋" w:cs="仿宋" w:hint="eastAsia"/>
                <w:spacing w:val="4"/>
                <w:szCs w:val="24"/>
              </w:rPr>
              <w:t>，进行数据的展示与控制。</w:t>
            </w:r>
          </w:p>
          <w:p w14:paraId="67E8707E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2.1.1 网络技术实训模块</w:t>
            </w:r>
          </w:p>
          <w:p w14:paraId="7C1A5377" w14:textId="6C39878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</w:rPr>
            </w:pPr>
            <w:r>
              <w:rPr>
                <w:rFonts w:ascii="宋体" w:eastAsia="宋体" w:hAnsi="宋体" w:cs="华文宋体" w:hint="eastAsia"/>
                <w:color w:val="000000"/>
                <w:kern w:val="0"/>
                <w:szCs w:val="24"/>
              </w:rPr>
              <w:t>★</w:t>
            </w:r>
            <w:r>
              <w:rPr>
                <w:rFonts w:ascii="仿宋" w:eastAsia="仿宋" w:hAnsi="仿宋" w:cs="仿宋" w:hint="eastAsia"/>
              </w:rPr>
              <w:t xml:space="preserve">2.1.1.1 </w:t>
            </w:r>
            <w:bookmarkStart w:id="3" w:name="OLE_LINK5"/>
            <w:r>
              <w:rPr>
                <w:rFonts w:ascii="仿宋" w:eastAsia="仿宋" w:hAnsi="仿宋" w:cs="仿宋" w:hint="eastAsia"/>
              </w:rPr>
              <w:t>TSN时间敏感</w:t>
            </w:r>
            <w:bookmarkStart w:id="4" w:name="OLE_LINK30"/>
            <w:bookmarkStart w:id="5" w:name="OLE_LINK35"/>
            <w:r>
              <w:rPr>
                <w:rFonts w:ascii="仿宋" w:eastAsia="仿宋" w:hAnsi="仿宋" w:cs="仿宋" w:hint="eastAsia"/>
              </w:rPr>
              <w:t>网络</w:t>
            </w:r>
            <w:bookmarkEnd w:id="3"/>
            <w:bookmarkEnd w:id="4"/>
            <w:r w:rsidR="00772B1F">
              <w:rPr>
                <w:rFonts w:ascii="仿宋" w:eastAsia="仿宋" w:hAnsi="仿宋" w:cs="仿宋" w:hint="eastAsia"/>
              </w:rPr>
              <w:t>传输设备</w:t>
            </w:r>
            <w:bookmarkEnd w:id="5"/>
            <w:r>
              <w:rPr>
                <w:rFonts w:ascii="仿宋" w:eastAsia="仿宋" w:hAnsi="仿宋" w:cs="仿宋" w:hint="eastAsia"/>
              </w:rPr>
              <w:t>（1台）</w:t>
            </w:r>
          </w:p>
          <w:p w14:paraId="7C4A4835" w14:textId="77777777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bookmarkStart w:id="6" w:name="OLE_LINK4"/>
            <w:r>
              <w:rPr>
                <w:rFonts w:ascii="仿宋" w:eastAsia="仿宋" w:hAnsi="仿宋" w:cs="仿宋" w:hint="eastAsia"/>
                <w:szCs w:val="24"/>
              </w:rPr>
              <w:t>（1）</w:t>
            </w:r>
            <w:bookmarkEnd w:id="6"/>
            <w:r>
              <w:rPr>
                <w:rFonts w:ascii="仿宋" w:eastAsia="仿宋" w:hAnsi="仿宋" w:cs="仿宋" w:hint="eastAsia"/>
              </w:rPr>
              <w:t>至少支持</w:t>
            </w:r>
            <w:r>
              <w:rPr>
                <w:rFonts w:ascii="仿宋" w:eastAsia="仿宋" w:hAnsi="仿宋" w:cs="仿宋" w:hint="eastAsia"/>
                <w:szCs w:val="24"/>
              </w:rPr>
              <w:t>2路千兆SFP插槽和6路千兆RJ45电口。</w:t>
            </w:r>
          </w:p>
          <w:p w14:paraId="16DC9B9A" w14:textId="7034CD16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（2）支持TSN时间敏感网络系列标准（</w:t>
            </w:r>
            <w:bookmarkStart w:id="7" w:name="OLE_LINK26"/>
            <w:r>
              <w:rPr>
                <w:rFonts w:ascii="仿宋" w:eastAsia="仿宋" w:hAnsi="仿宋" w:cs="仿宋" w:hint="eastAsia"/>
                <w:szCs w:val="24"/>
              </w:rPr>
              <w:t>IEEE 802.1AS/</w:t>
            </w:r>
            <w:proofErr w:type="spellStart"/>
            <w:r>
              <w:rPr>
                <w:rFonts w:ascii="仿宋" w:eastAsia="仿宋" w:hAnsi="仿宋" w:cs="仿宋" w:hint="eastAsia"/>
                <w:szCs w:val="24"/>
              </w:rPr>
              <w:t>Qbv</w:t>
            </w:r>
            <w:proofErr w:type="spellEnd"/>
            <w:r>
              <w:rPr>
                <w:rFonts w:ascii="仿宋" w:eastAsia="仿宋" w:hAnsi="仿宋" w:cs="仿宋" w:hint="eastAsia"/>
                <w:szCs w:val="24"/>
              </w:rPr>
              <w:t>/</w:t>
            </w:r>
            <w:proofErr w:type="spellStart"/>
            <w:r>
              <w:rPr>
                <w:rFonts w:ascii="仿宋" w:eastAsia="仿宋" w:hAnsi="仿宋" w:cs="仿宋" w:hint="eastAsia"/>
                <w:szCs w:val="24"/>
              </w:rPr>
              <w:t>Qbu</w:t>
            </w:r>
            <w:proofErr w:type="spellEnd"/>
            <w:r>
              <w:rPr>
                <w:rFonts w:ascii="仿宋" w:eastAsia="仿宋" w:hAnsi="仿宋" w:cs="仿宋" w:hint="eastAsia"/>
                <w:szCs w:val="24"/>
              </w:rPr>
              <w:t>/CB/</w:t>
            </w:r>
            <w:proofErr w:type="spellStart"/>
            <w:r>
              <w:rPr>
                <w:rFonts w:ascii="仿宋" w:eastAsia="仿宋" w:hAnsi="仿宋" w:cs="仿宋" w:hint="eastAsia"/>
                <w:szCs w:val="24"/>
              </w:rPr>
              <w:t>Qci</w:t>
            </w:r>
            <w:bookmarkEnd w:id="7"/>
            <w:proofErr w:type="spellEnd"/>
            <w:r>
              <w:rPr>
                <w:rFonts w:ascii="仿宋" w:eastAsia="仿宋" w:hAnsi="仿宋" w:cs="仿宋" w:hint="eastAsia"/>
                <w:szCs w:val="24"/>
              </w:rPr>
              <w:t>），提供时钟同步、低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延时流控和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可靠性机制。</w:t>
            </w:r>
          </w:p>
          <w:p w14:paraId="237A5901" w14:textId="77777777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（3）支持快速环网（MW-Ring）、ERPSv1/v2、STP/RSTP/MSTP等环网冗余协议。</w:t>
            </w:r>
          </w:p>
          <w:p w14:paraId="1B8DEDF1" w14:textId="77777777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（4）支持802.1Q VLAN、PVLAN、MAC与端口绑定、ACL访问控制列表、802.1X端口认证、支持不同权限web账号。</w:t>
            </w:r>
          </w:p>
          <w:p w14:paraId="2FAC78D1" w14:textId="77777777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（5）支持VLAN、GVRP、MAC、QoS、Multicast等二层协议。</w:t>
            </w:r>
          </w:p>
          <w:p w14:paraId="783EFE78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2.1.1.2 OLT光网络终端（1台）</w:t>
            </w:r>
          </w:p>
          <w:p w14:paraId="28F0EE04" w14:textId="580F5416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交换容量至少16Gbps，包转发率至少23.808Mpps，至少1个GPON用户端口，4*GE网口上行端口，64个ONU接入。</w:t>
            </w:r>
          </w:p>
          <w:p w14:paraId="55E43A6A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2.1.1.3 ODN光纤</w:t>
            </w:r>
            <w:bookmarkStart w:id="8" w:name="OLE_LINK31"/>
            <w:r>
              <w:rPr>
                <w:rFonts w:ascii="仿宋" w:eastAsia="仿宋" w:hAnsi="仿宋" w:cs="仿宋" w:hint="eastAsia"/>
                <w:szCs w:val="24"/>
              </w:rPr>
              <w:t>分配器</w:t>
            </w:r>
            <w:bookmarkEnd w:id="8"/>
            <w:r>
              <w:rPr>
                <w:rFonts w:ascii="仿宋" w:eastAsia="仿宋" w:hAnsi="仿宋" w:cs="仿宋" w:hint="eastAsia"/>
                <w:szCs w:val="24"/>
              </w:rPr>
              <w:t>（1台）</w:t>
            </w:r>
          </w:p>
          <w:p w14:paraId="6741AE97" w14:textId="5D734448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lastRenderedPageBreak/>
              <w:t>至少1:2均分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分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光器</w:t>
            </w:r>
            <w:r w:rsidR="00FD0FB0">
              <w:rPr>
                <w:rFonts w:ascii="仿宋" w:eastAsia="仿宋" w:hAnsi="仿宋" w:cs="仿宋" w:hint="eastAsia"/>
                <w:szCs w:val="24"/>
              </w:rPr>
              <w:t>。</w:t>
            </w:r>
          </w:p>
          <w:p w14:paraId="5245F199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2.1.1.4 ONU光网络单元（2台）</w:t>
            </w:r>
          </w:p>
          <w:p w14:paraId="199C36DC" w14:textId="69C6C9EC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至少包含1个GE口（10/100/1000M自适应）POE网口</w:t>
            </w:r>
            <w:r w:rsidR="00FD0FB0">
              <w:rPr>
                <w:rFonts w:ascii="仿宋" w:eastAsia="仿宋" w:hAnsi="仿宋" w:cs="仿宋" w:hint="eastAsia"/>
                <w:szCs w:val="24"/>
              </w:rPr>
              <w:t>，</w:t>
            </w:r>
            <w:r>
              <w:rPr>
                <w:rFonts w:ascii="仿宋" w:eastAsia="仿宋" w:hAnsi="仿宋" w:cs="仿宋" w:hint="eastAsia"/>
                <w:szCs w:val="24"/>
              </w:rPr>
              <w:t>上行速率：≥1.25Gbps/2.5Gbps</w:t>
            </w:r>
            <w:r w:rsidR="00FD0FB0">
              <w:rPr>
                <w:rFonts w:ascii="仿宋" w:eastAsia="仿宋" w:hAnsi="仿宋" w:cs="仿宋" w:hint="eastAsia"/>
                <w:szCs w:val="24"/>
              </w:rPr>
              <w:t>，下行速率：</w:t>
            </w:r>
            <w:r>
              <w:rPr>
                <w:rFonts w:ascii="仿宋" w:eastAsia="仿宋" w:hAnsi="仿宋" w:cs="仿宋" w:hint="eastAsia"/>
                <w:szCs w:val="24"/>
              </w:rPr>
              <w:t>≥1.25Gbps/1.25Gbps</w:t>
            </w:r>
            <w:r w:rsidR="0067499F">
              <w:rPr>
                <w:rFonts w:ascii="仿宋" w:eastAsia="仿宋" w:hAnsi="仿宋" w:cs="仿宋" w:hint="eastAsia"/>
                <w:szCs w:val="24"/>
              </w:rPr>
              <w:t>，</w:t>
            </w:r>
            <w:r>
              <w:rPr>
                <w:rFonts w:ascii="仿宋" w:eastAsia="仿宋" w:hAnsi="仿宋" w:cs="仿宋" w:hint="eastAsia"/>
                <w:szCs w:val="24"/>
              </w:rPr>
              <w:t>发射光功率：0.5-4dBm ，上下行波长：≥1310nm/1490nm。</w:t>
            </w:r>
          </w:p>
          <w:p w14:paraId="00E2F782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2.1.1.5 监控摄像头（2台）</w:t>
            </w:r>
          </w:p>
          <w:p w14:paraId="5002E83F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至少500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万像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素，3K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超清画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质，角度可自由调节，可通过光网络接入刻录机。</w:t>
            </w:r>
          </w:p>
          <w:p w14:paraId="4F7A43D1" w14:textId="342A3E36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2.1.1.6 环网三层管理工业</w:t>
            </w:r>
            <w:r w:rsidR="00A52714">
              <w:rPr>
                <w:rFonts w:ascii="仿宋" w:eastAsia="仿宋" w:hAnsi="仿宋" w:cs="仿宋" w:hint="eastAsia"/>
              </w:rPr>
              <w:t>网络传输设备</w:t>
            </w:r>
            <w:r>
              <w:rPr>
                <w:rFonts w:ascii="仿宋" w:eastAsia="仿宋" w:hAnsi="仿宋" w:cs="仿宋" w:hint="eastAsia"/>
                <w:szCs w:val="24"/>
              </w:rPr>
              <w:t>（2台）</w:t>
            </w:r>
          </w:p>
          <w:p w14:paraId="5DB803CB" w14:textId="56B10608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不少于8个10/100/1000M自适应RJ45端口和4个千兆SFP端口，ERPS环网协议，RPL配置，宽电压输入：不小于9.6V</w:t>
            </w:r>
            <w:r w:rsidR="0067499F">
              <w:rPr>
                <w:rFonts w:ascii="仿宋" w:eastAsia="仿宋" w:hAnsi="仿宋" w:cs="仿宋" w:hint="eastAsia"/>
                <w:szCs w:val="24"/>
              </w:rPr>
              <w:t>～</w:t>
            </w:r>
            <w:r>
              <w:rPr>
                <w:rFonts w:ascii="仿宋" w:eastAsia="仿宋" w:hAnsi="仿宋" w:cs="仿宋" w:hint="eastAsia"/>
                <w:szCs w:val="24"/>
              </w:rPr>
              <w:t>60VDC，IEEE1588精密时钟同步协议，</w:t>
            </w:r>
            <w:bookmarkStart w:id="9" w:name="OLE_LINK27"/>
            <w:r>
              <w:rPr>
                <w:rFonts w:ascii="仿宋" w:eastAsia="仿宋" w:hAnsi="仿宋" w:cs="仿宋" w:hint="eastAsia"/>
                <w:szCs w:val="24"/>
              </w:rPr>
              <w:t>亚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微秒级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同步精度</w:t>
            </w:r>
            <w:bookmarkEnd w:id="9"/>
            <w:r>
              <w:rPr>
                <w:rFonts w:ascii="仿宋" w:eastAsia="仿宋" w:hAnsi="仿宋" w:cs="仿宋" w:hint="eastAsia"/>
                <w:szCs w:val="24"/>
              </w:rPr>
              <w:t>，多种安装方式：导轨式安装+壁挂安装，三层路由协议、完备的安全防护机制和完善的ACL\QoS策略，两路电源输入，冗余备份，EMC高防护等级。</w:t>
            </w:r>
          </w:p>
          <w:p w14:paraId="6BD6A2D2" w14:textId="11BDF0B1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2.1.1.7 工业</w:t>
            </w:r>
            <w:r w:rsidR="003C0987" w:rsidRPr="003C0987">
              <w:rPr>
                <w:rFonts w:ascii="仿宋" w:eastAsia="仿宋" w:hAnsi="仿宋" w:cs="仿宋" w:hint="eastAsia"/>
                <w:szCs w:val="24"/>
              </w:rPr>
              <w:t>网络边界防护网关</w:t>
            </w:r>
            <w:r>
              <w:rPr>
                <w:rFonts w:ascii="仿宋" w:eastAsia="仿宋" w:hAnsi="仿宋" w:cs="仿宋" w:hint="eastAsia"/>
                <w:szCs w:val="24"/>
              </w:rPr>
              <w:t>（1台）</w:t>
            </w:r>
          </w:p>
          <w:p w14:paraId="0F0D0D4C" w14:textId="43D327E6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双核64位网络专用处理器，单核主频1GHz，1GB DDRIV高速内存；不少于3个10/100/1000M RJ45端口和1个MGMT管理口；工业级工作温度：-40℃</w:t>
            </w:r>
            <w:r w:rsidR="0067499F"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～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75℃；EMS高级防护，三冗余电源输入；支持端口bypass功能，断电后端口直连；支持配置安全策略、审计策略、带宽策略、NAT策略、ALG策略等；支持多种安全防护功能，防御ARP欺骗、ARP攻击、DDoS攻击、网络扫描、可疑包攻击等；支持可拓展的一体化DPI深度安全（入侵防御、反病毒、文件过滤、恶意域名远程查询、应用行为控制），特征库定期更新；支持丰富的策略对象（安全区域、地址、用户、服务、网站、应用、黑白名单、安全配置文件、入侵防御、审计配置文件等）；支持丰富的网络功能，静态路由、策略路由、智能均衡、VPN（IPSec/PPTP/L2TP VPN）、DDNS等。</w:t>
            </w:r>
          </w:p>
          <w:p w14:paraId="60763EB2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2.1.1.8 工业双频</w:t>
            </w:r>
            <w:bookmarkStart w:id="10" w:name="OLE_LINK32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无线接入点</w:t>
            </w:r>
            <w:bookmarkEnd w:id="10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589415DA" w14:textId="0388C920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适应-40℃～+75℃温度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下工业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级工作环境，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冗余双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路直流供电，以及标准PoE供电，适应工业环境组网要求，稳定可靠，IEC/EN 61000-4高标准工业级防护设计，适应恶劣环境，2.4GHz和5GHz双频段并发射频，无线速率可达1900Mbps，独立功放电路，提升发射功率，支持设备工作为AP或Client两种覆盖/传输模式以及Router上网模式，应用灵活，增强双频漫游技术，Client模式设备可快速漫游至</w:t>
            </w:r>
            <w:r>
              <w:rPr>
                <w:rFonts w:ascii="仿宋" w:eastAsia="仿宋" w:hAnsi="仿宋" w:cs="仿宋" w:hint="eastAsia"/>
                <w:szCs w:val="24"/>
              </w:rPr>
              <w:lastRenderedPageBreak/>
              <w:t>信号更优的AP，无线冗余技术，干扰下设备通信不中断，紧凑型铝合金机身，标准DIN导轨/壁挂安装。</w:t>
            </w:r>
          </w:p>
          <w:p w14:paraId="0FFA464B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2.1.1.9 5G边缘计算网关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19BBDBB5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CPU：不低于Cortex-A55处理器，内存：不低于2GB LPDDR4+16GB EMMC，至少1路千兆+4路10M/100M自适应端口，2路RS485和1路RS232串口，具有硬件看门狗，支持5G全网通，DC24V供电。</w:t>
            </w:r>
          </w:p>
          <w:p w14:paraId="63DC84B5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网关应该满足基本功能如下： </w:t>
            </w:r>
          </w:p>
          <w:p w14:paraId="5508BB49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应可以部署在设备层面，主要依托设备完成数据的采集和信息处理。需主要提供以下功能：</w:t>
            </w:r>
          </w:p>
          <w:p w14:paraId="70B4AE0E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（1）设备接入与管理功能</w:t>
            </w:r>
          </w:p>
          <w:p w14:paraId="2A58508B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设备接入、数据采集、电力协议采集、电力协议转发、设备管理、网关管理、消息通信、数据处理和转发、数据分析、告警监控、边云协同等。</w:t>
            </w:r>
          </w:p>
          <w:p w14:paraId="2D9795B4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（2）低代码数据报表模块功能</w:t>
            </w:r>
          </w:p>
          <w:p w14:paraId="162659C3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图表库、数据源、可视化应用构建框架、变量控制、多语言支持、视频接入等。</w:t>
            </w:r>
          </w:p>
          <w:p w14:paraId="554046D9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（3）多渠道告警通知模块功能</w:t>
            </w:r>
          </w:p>
          <w:p w14:paraId="2232E42F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通知渠道、消息模板、通知等级、系统间通知、多租户管理、消息记录等。</w:t>
            </w:r>
          </w:p>
          <w:p w14:paraId="7A061ED1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（4）边缘数据处理</w:t>
            </w:r>
          </w:p>
          <w:p w14:paraId="246E4EE1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支持在边缘端对数据进行清洗过滤，有效数据上云；支持多种转发目标。</w:t>
            </w:r>
          </w:p>
          <w:p w14:paraId="175C71A6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 物联网网关模块</w:t>
            </w:r>
          </w:p>
          <w:p w14:paraId="5254A25C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2.1.2.1 Modbus协议网关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0E8A645A" w14:textId="52D9F72B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至少支持PN和Modbus RTU协议，通讯速率不低于100M，支持Modbus RTU协议,支持01H、02H、03H、04H、05H、06H、10H功能码</w:t>
            </w:r>
            <w:r w:rsidR="00920DA8">
              <w:rPr>
                <w:rFonts w:ascii="仿宋" w:eastAsia="仿宋" w:hAnsi="仿宋" w:cs="仿宋" w:hint="eastAsia"/>
                <w:szCs w:val="24"/>
              </w:rPr>
              <w:t>。</w:t>
            </w:r>
          </w:p>
          <w:p w14:paraId="3F2CDEE1" w14:textId="6EC53D4C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2.1.2.2 WIFI串口</w:t>
            </w:r>
            <w:r w:rsidR="00DE3251">
              <w:rPr>
                <w:rFonts w:ascii="仿宋" w:eastAsia="仿宋" w:hAnsi="仿宋" w:cs="仿宋" w:hint="eastAsia"/>
                <w:szCs w:val="24"/>
              </w:rPr>
              <w:t>客户端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19647EB7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至少支持TCP/UDP/Telnet/Modbus TCP协议，支持802.11b/g/n无线标准，支持RS232/RS485转Wi-Fi数据传输，串口速率最高460800bps，支持STA/AP/AP+STA工作模式，支持Smar1tLink V8智能联网功能（提供APP），支持网页方式、PC </w:t>
            </w:r>
            <w:proofErr w:type="spellStart"/>
            <w:r>
              <w:rPr>
                <w:rFonts w:ascii="仿宋" w:eastAsia="仿宋" w:hAnsi="仿宋" w:cs="仿宋" w:hint="eastAsia"/>
                <w:szCs w:val="24"/>
              </w:rPr>
              <w:t>IOTService</w:t>
            </w:r>
            <w:proofErr w:type="spellEnd"/>
            <w:r>
              <w:rPr>
                <w:rFonts w:ascii="仿宋" w:eastAsia="仿宋" w:hAnsi="仿宋" w:cs="仿宋" w:hint="eastAsia"/>
                <w:szCs w:val="24"/>
              </w:rPr>
              <w:t>软件配置。</w:t>
            </w:r>
          </w:p>
          <w:p w14:paraId="5F8C7F35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2.1.2.3 Lora无线通讯模块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728BD0E8" w14:textId="415F63E9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接口类型：至少RS485和RS232两种接口，波特率：1200</w:t>
            </w:r>
            <w:r w:rsidR="0067499F">
              <w:rPr>
                <w:rFonts w:ascii="仿宋" w:eastAsia="仿宋" w:hAnsi="仿宋" w:cs="仿宋" w:hint="eastAsia"/>
                <w:szCs w:val="24"/>
              </w:rPr>
              <w:t>～</w:t>
            </w:r>
            <w:r>
              <w:rPr>
                <w:rFonts w:ascii="仿宋" w:eastAsia="仿宋" w:hAnsi="仿宋" w:cs="仿宋" w:hint="eastAsia"/>
                <w:szCs w:val="24"/>
              </w:rPr>
              <w:t>115200，工作频段：</w:t>
            </w:r>
            <w:r>
              <w:rPr>
                <w:rFonts w:ascii="仿宋" w:eastAsia="仿宋" w:hAnsi="仿宋" w:cs="仿宋" w:hint="eastAsia"/>
                <w:szCs w:val="24"/>
              </w:rPr>
              <w:lastRenderedPageBreak/>
              <w:t>410</w:t>
            </w:r>
            <w:r w:rsidR="0067499F">
              <w:rPr>
                <w:rFonts w:ascii="仿宋" w:eastAsia="仿宋" w:hAnsi="仿宋" w:cs="仿宋" w:hint="eastAsia"/>
                <w:szCs w:val="24"/>
              </w:rPr>
              <w:t>～</w:t>
            </w:r>
            <w:r>
              <w:rPr>
                <w:rFonts w:ascii="仿宋" w:eastAsia="仿宋" w:hAnsi="仿宋" w:cs="仿宋" w:hint="eastAsia"/>
                <w:szCs w:val="24"/>
              </w:rPr>
              <w:t>525MHz，支持SM频段，传输模式：半双工，最大发射功率20dbm。</w:t>
            </w:r>
          </w:p>
          <w:p w14:paraId="3C432774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2.1.2.4 MQTT网关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2CDC1512" w14:textId="23080B69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至少RS485/2路百兆电口，波特率：1200</w:t>
            </w:r>
            <w:r w:rsidR="0067499F">
              <w:rPr>
                <w:rFonts w:ascii="仿宋" w:eastAsia="仿宋" w:hAnsi="仿宋" w:cs="仿宋" w:hint="eastAsia"/>
                <w:szCs w:val="24"/>
              </w:rPr>
              <w:t>～</w:t>
            </w:r>
            <w:r>
              <w:rPr>
                <w:rFonts w:ascii="仿宋" w:eastAsia="仿宋" w:hAnsi="仿宋" w:cs="仿宋" w:hint="eastAsia"/>
                <w:szCs w:val="24"/>
              </w:rPr>
              <w:t>115200，本地部署服务器，与服务器之间采用MQTT订阅发布模式进行数据传输，也可用第三方客户端进行数据的订阅读取。</w:t>
            </w:r>
          </w:p>
          <w:p w14:paraId="63C24DE7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2.1.2.5 Zigbee网关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51DD86CA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至少可连接32个子设备，采用双核处理器，双天线结构设计。</w:t>
            </w:r>
          </w:p>
          <w:p w14:paraId="7765C68A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2.1.2.6 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温湿度</w:t>
            </w:r>
            <w:bookmarkStart w:id="11" w:name="OLE_LINK33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传感器</w:t>
            </w:r>
            <w:bookmarkEnd w:id="11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50B5992B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可测量环境温度和湿度，支持RS485通讯，标准</w:t>
            </w:r>
            <w:proofErr w:type="spellStart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modbusRTU</w:t>
            </w:r>
            <w:proofErr w:type="spellEnd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协议。</w:t>
            </w:r>
          </w:p>
          <w:p w14:paraId="223693D0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2.1.2.7 人体感应传感器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37283CEC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探测距离至少7米，无线类型：Zigbee3.0，探测角度：170度，可接入手机APP进行设置，可与Zigbee网关配合使用。</w:t>
            </w:r>
          </w:p>
          <w:p w14:paraId="5E79DD2D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2.1.2.8 智能电能表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66339924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至少可实现对系统电量的采集和显示，支持RS485通讯，采集的数据也可通过通讯传输给边缘计算网关。</w:t>
            </w:r>
          </w:p>
          <w:p w14:paraId="1FAB1935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2.1.2.9震动传感器（1台）</w:t>
            </w:r>
          </w:p>
          <w:p w14:paraId="236A9FAC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参比电压：DC24V，至少支持RS485通讯，振动</w:t>
            </w:r>
            <w:r>
              <w:rPr>
                <w:rFonts w:ascii="仿宋" w:eastAsia="仿宋" w:hAnsi="仿宋" w:cs="仿宋" w:hint="eastAsia"/>
                <w:kern w:val="0"/>
                <w:szCs w:val="24"/>
              </w:rPr>
              <w:t>测量方向：单轴或三轴，频率范围（Hz）：10-1600，振动速度测量范围（mm/s）：0-50，可</w:t>
            </w:r>
            <w:r>
              <w:rPr>
                <w:rFonts w:ascii="仿宋" w:eastAsia="仿宋" w:hAnsi="仿宋" w:cs="仿宋" w:hint="eastAsia"/>
                <w:szCs w:val="24"/>
              </w:rPr>
              <w:t>与WIFI串口服务器配合使用。</w:t>
            </w:r>
          </w:p>
          <w:p w14:paraId="33456F0F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2.1.2.10 光照度传感器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2EE6D05A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量程至少10000Lx，输出</w:t>
            </w:r>
            <w:r>
              <w:rPr>
                <w:rFonts w:ascii="仿宋" w:eastAsia="仿宋" w:hAnsi="仿宋" w:cs="仿宋" w:hint="eastAsia"/>
                <w:spacing w:val="4"/>
                <w:szCs w:val="24"/>
              </w:rPr>
              <w:t>4-20mA信号，</w:t>
            </w:r>
            <w:r>
              <w:rPr>
                <w:rFonts w:ascii="仿宋" w:eastAsia="仿宋" w:hAnsi="仿宋" w:cs="仿宋" w:hint="eastAsia"/>
                <w:szCs w:val="24"/>
              </w:rPr>
              <w:t>DC9-30V宽电压输入电源。</w:t>
            </w:r>
          </w:p>
          <w:p w14:paraId="6EEF0E5C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2.1.2.11 LED照明灯</w:t>
            </w:r>
            <w:r>
              <w:rPr>
                <w:rFonts w:ascii="仿宋" w:eastAsia="仿宋" w:hAnsi="仿宋" w:cs="仿宋" w:hint="eastAsia"/>
                <w:snapToGrid w:val="0"/>
                <w:kern w:val="0"/>
                <w:sz w:val="24"/>
                <w:szCs w:val="24"/>
              </w:rPr>
              <w:t>（1台）</w:t>
            </w:r>
          </w:p>
          <w:p w14:paraId="18581D33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功率至少5W，电源：24V，光色：白光5000K。</w:t>
            </w:r>
          </w:p>
          <w:p w14:paraId="2E7DE82B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2.1.2.12 烟雾传感器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（1台）</w:t>
            </w:r>
          </w:p>
          <w:p w14:paraId="2769E671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量程至少10000ppm，输出类型：RS485通讯</w:t>
            </w:r>
            <w:r>
              <w:rPr>
                <w:rFonts w:ascii="仿宋" w:eastAsia="仿宋" w:hAnsi="仿宋" w:cs="仿宋" w:hint="eastAsia"/>
                <w:spacing w:val="4"/>
                <w:szCs w:val="24"/>
              </w:rPr>
              <w:t>，</w:t>
            </w:r>
            <w:r>
              <w:rPr>
                <w:rFonts w:ascii="仿宋" w:eastAsia="仿宋" w:hAnsi="仿宋" w:cs="仿宋" w:hint="eastAsia"/>
                <w:szCs w:val="24"/>
              </w:rPr>
              <w:t>DC9-30V宽电压输入电源。</w:t>
            </w:r>
          </w:p>
          <w:p w14:paraId="05A1114F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2.1.2.13 烟雾报警灯</w:t>
            </w:r>
            <w:r>
              <w:rPr>
                <w:rFonts w:ascii="仿宋" w:eastAsia="仿宋" w:hAnsi="仿宋" w:cs="仿宋" w:hint="eastAsia"/>
                <w:snapToGrid w:val="0"/>
                <w:kern w:val="0"/>
                <w:sz w:val="24"/>
                <w:szCs w:val="24"/>
              </w:rPr>
              <w:t>（1台）</w:t>
            </w:r>
          </w:p>
          <w:p w14:paraId="096DBBFF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采用DC24V输入电源，报警方式：声光报警。</w:t>
            </w:r>
          </w:p>
          <w:p w14:paraId="6349B723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2.1.2.14 可编程控制器（1台）</w:t>
            </w:r>
          </w:p>
          <w:p w14:paraId="67C70F18" w14:textId="6F9C27C5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IO至少14入、10出，</w:t>
            </w:r>
            <w:r>
              <w:rPr>
                <w:rFonts w:ascii="仿宋" w:eastAsia="仿宋" w:hAnsi="仿宋" w:cs="仿宋" w:hint="eastAsia"/>
                <w:szCs w:val="24"/>
              </w:rPr>
              <w:t>100 KB工作存储器; 24VDC电源</w:t>
            </w:r>
            <w:r w:rsidR="0067499F">
              <w:rPr>
                <w:rFonts w:ascii="仿宋" w:eastAsia="仿宋" w:hAnsi="仿宋" w:cs="仿宋" w:hint="eastAsia"/>
                <w:szCs w:val="24"/>
              </w:rPr>
              <w:t>，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板载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DI14×24VDC漏型/</w:t>
            </w:r>
            <w:r>
              <w:rPr>
                <w:rFonts w:ascii="仿宋" w:eastAsia="仿宋" w:hAnsi="仿宋" w:cs="仿宋" w:hint="eastAsia"/>
                <w:szCs w:val="24"/>
              </w:rPr>
              <w:lastRenderedPageBreak/>
              <w:t>源型，DQ10x24VDC和AI2；6个高速计数器和4路脉冲输出；信号板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扩展板载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I/O，3个用于串行通信的通信模块，8个用于I/O扩展的信号模块；0.04ms/ 1000条指令；PROFINET接口，用于编程、HMI以及PLC间数据通信。</w:t>
            </w:r>
          </w:p>
          <w:p w14:paraId="2C4FF9C3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2.1.3 过程控制模块</w:t>
            </w:r>
          </w:p>
          <w:p w14:paraId="2E459917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2.1.3.1 可编程控制器（1台）</w:t>
            </w:r>
          </w:p>
          <w:p w14:paraId="207CDA00" w14:textId="7AFB88CF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IO至少14入、10出，</w:t>
            </w:r>
            <w:r>
              <w:rPr>
                <w:rFonts w:ascii="仿宋" w:eastAsia="仿宋" w:hAnsi="仿宋" w:cs="仿宋" w:hint="eastAsia"/>
                <w:szCs w:val="24"/>
              </w:rPr>
              <w:t>100 KB工作存储器; 24VDC电源.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板载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DI14×24VDC漏型/源型，DQ10x24VDC和AI2；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板载6个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高速计数器和4路脉冲输出；信号板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扩展板载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I/O，3个用于串行通信的通信模块，8个用于I/O扩展的信号模块；0.04ms/1000条指令；可支持PROFINET接口，用于编程、HMI以及PLC间数据通信。</w:t>
            </w:r>
          </w:p>
          <w:p w14:paraId="19D4BC64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2.1.3.2 模拟量输入模块（1台）</w:t>
            </w:r>
          </w:p>
          <w:p w14:paraId="4EBF83F9" w14:textId="7143AEA8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模块至少支持8路输入，</w:t>
            </w:r>
            <w:r>
              <w:rPr>
                <w:rFonts w:ascii="仿宋" w:eastAsia="仿宋" w:hAnsi="仿宋" w:cs="仿宋" w:hint="eastAsia"/>
                <w:szCs w:val="24"/>
              </w:rPr>
              <w:t>功耗≤2.3W; 24VDC电源供电，输入精度：≥13位，满量程的±0.1%/±0.2 %，共模抑制：</w:t>
            </w:r>
            <w:r>
              <w:rPr>
                <w:rFonts w:ascii="仿宋" w:eastAsia="仿宋" w:hAnsi="仿宋" w:cs="仿宋" w:hint="eastAsia"/>
                <w:szCs w:val="24"/>
                <w:lang w:bidi="ar"/>
              </w:rPr>
              <w:t>40dB，DC</w:t>
            </w:r>
            <w:r w:rsidR="005460DB">
              <w:rPr>
                <w:rFonts w:ascii="仿宋" w:eastAsia="仿宋" w:hAnsi="仿宋" w:cs="仿宋" w:hint="eastAsia"/>
                <w:szCs w:val="24"/>
                <w:lang w:bidi="ar"/>
              </w:rPr>
              <w:t>-</w:t>
            </w:r>
            <w:r>
              <w:rPr>
                <w:rFonts w:ascii="仿宋" w:eastAsia="仿宋" w:hAnsi="仿宋" w:cs="仿宋" w:hint="eastAsia"/>
                <w:szCs w:val="24"/>
                <w:lang w:bidi="ar"/>
              </w:rPr>
              <w:t>60Hz。</w:t>
            </w:r>
          </w:p>
          <w:p w14:paraId="7A71B715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2.1.3.3 模拟量输出模块（1台）</w:t>
            </w:r>
          </w:p>
          <w:p w14:paraId="32ADF863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模块至少支持4路输出，</w:t>
            </w:r>
            <w:r>
              <w:rPr>
                <w:rFonts w:ascii="仿宋" w:eastAsia="仿宋" w:hAnsi="仿宋" w:cs="仿宋" w:hint="eastAsia"/>
                <w:szCs w:val="24"/>
              </w:rPr>
              <w:t>功耗≤2W; 24VDC电源供电，输出精度：≥13位，满量程的±0.3%/±0.6%。</w:t>
            </w:r>
          </w:p>
          <w:p w14:paraId="351DFEC0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2.1.3.4 安全模块（8台）</w:t>
            </w:r>
          </w:p>
          <w:p w14:paraId="41497406" w14:textId="3BFF3A91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输入电流：4-20mA</w:t>
            </w:r>
            <w:r w:rsidR="005460DB"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，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输出电流：4-20mA</w:t>
            </w:r>
            <w:r w:rsidR="005460DB"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，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最高电压：Um=250V</w:t>
            </w:r>
            <w:r w:rsidR="005460DB"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，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防爆等级：[Exia</w:t>
            </w:r>
            <w:r w:rsidR="005460DB"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Ga]ⅡC。</w:t>
            </w:r>
          </w:p>
          <w:p w14:paraId="0C794B73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2.1.3.5 冗余电源模块（1套）</w:t>
            </w:r>
          </w:p>
          <w:p w14:paraId="3385CA88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系统配置一套冗余电源模块，用以给过程控制所有仪表进行电源供电，当一路电源发生故障时，另一路能继续为仪表进行电源的供给。输入电压：AC220V；输出电压：DC24V。</w:t>
            </w:r>
          </w:p>
          <w:p w14:paraId="01D22B48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2.1.3.6 智能连接器（2套）</w:t>
            </w:r>
          </w:p>
          <w:p w14:paraId="4D7E6764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为便于安装、教学，该模块线路采用一套智能连接器连接，接线方式采用压接式接线，针孔链接可实现对外部信息的多方面传输。过程控制系统与PLC主控能够通过智能连接器实现数据交换。输入点数：≥32点；输出点数：≥32点，配套相应连接电缆。</w:t>
            </w:r>
          </w:p>
          <w:p w14:paraId="44822574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2.1.4 运动控制模块</w:t>
            </w:r>
          </w:p>
          <w:p w14:paraId="3501C63B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主要由电机及驱动器、直线模组、升降气缸、气手指、限位保护等组成，应满足</w:t>
            </w:r>
            <w:r>
              <w:rPr>
                <w:rFonts w:ascii="仿宋" w:eastAsia="仿宋" w:hAnsi="仿宋" w:cs="仿宋" w:hint="eastAsia"/>
                <w:spacing w:val="4"/>
                <w:szCs w:val="24"/>
              </w:rPr>
              <w:lastRenderedPageBreak/>
              <w:t>RFID芯片抓取、搬运功能。X轴由伺服电机驱动，Y轴由升降气缸带动气手指动作。</w:t>
            </w:r>
          </w:p>
          <w:p w14:paraId="11A6B114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2.1.4.1</w:t>
            </w:r>
            <w:r>
              <w:rPr>
                <w:rFonts w:ascii="仿宋" w:eastAsia="仿宋" w:hAnsi="仿宋" w:cs="仿宋" w:hint="eastAsia"/>
                <w:spacing w:val="4"/>
                <w:szCs w:val="24"/>
              </w:rPr>
              <w:t>直线模组</w:t>
            </w:r>
            <w:r>
              <w:rPr>
                <w:rFonts w:ascii="仿宋" w:eastAsia="仿宋" w:hAnsi="仿宋" w:cs="仿宋" w:hint="eastAsia"/>
                <w:szCs w:val="24"/>
              </w:rPr>
              <w:t>（1套）</w:t>
            </w:r>
          </w:p>
          <w:p w14:paraId="49D3E010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spacing w:val="4"/>
                <w:szCs w:val="24"/>
              </w:rPr>
              <w:t>梁宽</w:t>
            </w:r>
            <w:proofErr w:type="gramEnd"/>
            <w:r>
              <w:rPr>
                <w:rFonts w:ascii="仿宋" w:eastAsia="仿宋" w:hAnsi="仿宋" w:cs="仿宋" w:hint="eastAsia"/>
                <w:spacing w:val="4"/>
                <w:szCs w:val="24"/>
              </w:rPr>
              <w:t>≥45mm，导程80mm，行程≥350mm。</w:t>
            </w:r>
          </w:p>
          <w:p w14:paraId="6D71F88B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2.1.4.2升降气缸（1套）</w:t>
            </w:r>
          </w:p>
          <w:p w14:paraId="411CA698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升降气缸缸径≥10mm，行程≥50mm。</w:t>
            </w:r>
          </w:p>
          <w:p w14:paraId="6BC593AE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2.1.4.3</w:t>
            </w:r>
            <w:r>
              <w:rPr>
                <w:rFonts w:ascii="仿宋" w:eastAsia="仿宋" w:hAnsi="仿宋" w:cs="仿宋" w:hint="eastAsia"/>
                <w:spacing w:val="4"/>
                <w:szCs w:val="24"/>
              </w:rPr>
              <w:t>气手指</w:t>
            </w:r>
            <w:r>
              <w:rPr>
                <w:rFonts w:ascii="仿宋" w:eastAsia="仿宋" w:hAnsi="仿宋" w:cs="仿宋" w:hint="eastAsia"/>
                <w:szCs w:val="24"/>
              </w:rPr>
              <w:t>（1套）</w:t>
            </w:r>
          </w:p>
          <w:p w14:paraId="74E15D96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气手指缸≥16mm，行程≥6mm。</w:t>
            </w:r>
          </w:p>
          <w:p w14:paraId="49D9DD42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2.1.4.4伺服电机（1台）</w:t>
            </w:r>
          </w:p>
          <w:p w14:paraId="1E322A1F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 xml:space="preserve">伺服电机的工作电压230V，三相交流PN=0.4 kW；NN=3000U/min M0=1.27Nm；MN=1.27 Nm </w:t>
            </w:r>
            <w:proofErr w:type="gramStart"/>
            <w:r>
              <w:rPr>
                <w:rFonts w:ascii="仿宋" w:eastAsia="仿宋" w:hAnsi="仿宋" w:cs="仿宋" w:hint="eastAsia"/>
                <w:spacing w:val="4"/>
                <w:szCs w:val="24"/>
              </w:rPr>
              <w:t>轴高度</w:t>
            </w:r>
            <w:proofErr w:type="gramEnd"/>
            <w:r>
              <w:rPr>
                <w:rFonts w:ascii="仿宋" w:eastAsia="仿宋" w:hAnsi="仿宋" w:cs="仿宋" w:hint="eastAsia"/>
                <w:spacing w:val="4"/>
                <w:szCs w:val="24"/>
              </w:rPr>
              <w:t>30mm增量编码器，TTL2500增量/转，带滑键。</w:t>
            </w:r>
          </w:p>
          <w:p w14:paraId="000448AF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2.1.4.5伺服驱动器</w:t>
            </w:r>
          </w:p>
          <w:p w14:paraId="1C3C172D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支持 PROFINET 通信方式，输入电压200-240V，电机 400W。</w:t>
            </w:r>
          </w:p>
          <w:p w14:paraId="197D2804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2.1.4.6触摸屏（1台）</w:t>
            </w:r>
          </w:p>
          <w:p w14:paraId="11F0A2C2" w14:textId="35F7C0CE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9" TFT显示屏，65536颜色，PROFINET接口，可项目组态的最低版本 WinCC Basic V13/STEP7 Basic V13。</w:t>
            </w:r>
          </w:p>
          <w:p w14:paraId="323DB344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宋体" w:eastAsia="宋体" w:hAnsi="宋体" w:cs="华文宋体" w:hint="eastAsia"/>
                <w:color w:val="000000"/>
                <w:kern w:val="0"/>
                <w:szCs w:val="24"/>
              </w:rPr>
              <w:t>★</w:t>
            </w:r>
            <w:r>
              <w:rPr>
                <w:rFonts w:ascii="仿宋" w:eastAsia="仿宋" w:hAnsi="仿宋" w:cs="仿宋" w:hint="eastAsia"/>
                <w:szCs w:val="24"/>
              </w:rPr>
              <w:t>2.1.4.7 RFID模块（1套）</w:t>
            </w:r>
          </w:p>
          <w:p w14:paraId="1EAE86DD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RFID读卡器应具备以下参数：</w:t>
            </w:r>
          </w:p>
          <w:p w14:paraId="7B9432D4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（1）具备无线协议采用ISO-15693，通讯接口采用RJ45，通讯协议采用MODBUS-TCP或MODBUS-RTU，通讯速率10M/100M自适应，显示器OLED液晶显示和声音提示，支持刷卡恢复出厂设置。</w:t>
            </w:r>
          </w:p>
          <w:p w14:paraId="7C2436BE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（2）应拥有与设备配套的RFID软件。</w:t>
            </w:r>
          </w:p>
          <w:p w14:paraId="177181D0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2.1.4.8 气源处理模块</w:t>
            </w:r>
          </w:p>
          <w:p w14:paraId="792AB47C" w14:textId="70ACA864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主要由调压过滤器、电磁阀组等组成</w:t>
            </w:r>
            <w:r w:rsidR="005460DB">
              <w:rPr>
                <w:rFonts w:ascii="仿宋" w:eastAsia="仿宋" w:hAnsi="仿宋" w:cs="仿宋" w:hint="eastAsia"/>
                <w:spacing w:val="4"/>
                <w:szCs w:val="24"/>
              </w:rPr>
              <w:t>，</w:t>
            </w:r>
            <w:r>
              <w:rPr>
                <w:rFonts w:ascii="仿宋" w:eastAsia="仿宋" w:hAnsi="仿宋" w:cs="仿宋" w:hint="eastAsia"/>
                <w:spacing w:val="4"/>
                <w:szCs w:val="24"/>
              </w:rPr>
              <w:t>用于控制本单元气动元件的动作。</w:t>
            </w:r>
          </w:p>
          <w:p w14:paraId="77B2FE72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2.1.4.9 空压机（1台）</w:t>
            </w:r>
          </w:p>
          <w:p w14:paraId="66B17900" w14:textId="77777777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额定压力至少：0.6Mpa；流量至少：0.045m</w:t>
            </w:r>
            <w:r>
              <w:rPr>
                <w:rFonts w:ascii="Calibri" w:eastAsia="仿宋" w:hAnsi="Calibri" w:cs="Calibri"/>
                <w:szCs w:val="24"/>
              </w:rPr>
              <w:t>³</w:t>
            </w:r>
            <w:r>
              <w:rPr>
                <w:rFonts w:ascii="仿宋" w:eastAsia="仿宋" w:hAnsi="仿宋" w:cs="仿宋" w:hint="eastAsia"/>
                <w:szCs w:val="24"/>
              </w:rPr>
              <w:t>/min；储气罐容量至少：24L；</w:t>
            </w:r>
            <w:bookmarkStart w:id="12" w:name="OLE_LINK3"/>
            <w:r>
              <w:rPr>
                <w:rFonts w:ascii="仿宋" w:eastAsia="仿宋" w:hAnsi="仿宋" w:cs="仿宋" w:hint="eastAsia"/>
                <w:szCs w:val="24"/>
              </w:rPr>
              <w:t>噪音</w:t>
            </w:r>
            <w:bookmarkEnd w:id="12"/>
            <w:r>
              <w:rPr>
                <w:rFonts w:ascii="仿宋" w:eastAsia="仿宋" w:hAnsi="仿宋" w:cs="仿宋" w:hint="eastAsia"/>
                <w:szCs w:val="24"/>
              </w:rPr>
              <w:t>≤68dB(A)；压缩机电源及功率：220V/50Hz,0.75Kw。</w:t>
            </w:r>
          </w:p>
          <w:p w14:paraId="3B8299A0" w14:textId="77777777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2.1.4.10 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可编程控制器（1台）</w:t>
            </w:r>
          </w:p>
          <w:p w14:paraId="784F3EE7" w14:textId="77777777" w:rsidR="004F1EC7" w:rsidRDefault="00000000">
            <w:pPr>
              <w:pStyle w:val="Default"/>
            </w:pPr>
            <w:r>
              <w:rPr>
                <w:rFonts w:hint="eastAsia"/>
              </w:rPr>
              <w:t>工作存储器</w:t>
            </w:r>
            <w:r>
              <w:rPr>
                <w:rFonts w:ascii="仿宋" w:eastAsia="仿宋" w:hAnsi="仿宋" w:cs="仿宋" w:hint="eastAsia"/>
              </w:rPr>
              <w:t>至少</w:t>
            </w:r>
            <w:r>
              <w:rPr>
                <w:rFonts w:hint="eastAsia"/>
              </w:rPr>
              <w:t>300kb用于程序，1MB用于数据，</w:t>
            </w:r>
            <w:r>
              <w:rPr>
                <w:rFonts w:ascii="仿宋" w:eastAsia="仿宋" w:hAnsi="仿宋" w:cs="仿宋" w:hint="eastAsia"/>
              </w:rPr>
              <w:t>至少</w:t>
            </w:r>
            <w:r>
              <w:rPr>
                <w:rFonts w:hint="eastAsia"/>
              </w:rPr>
              <w:t>16个数字量输入，</w:t>
            </w:r>
            <w:r>
              <w:rPr>
                <w:rFonts w:ascii="仿宋" w:eastAsia="仿宋" w:hAnsi="仿宋" w:cs="仿宋" w:hint="eastAsia"/>
              </w:rPr>
              <w:t>至少</w:t>
            </w:r>
            <w:r>
              <w:rPr>
                <w:rFonts w:hint="eastAsia"/>
              </w:rPr>
              <w:t>16个数</w:t>
            </w:r>
            <w:r>
              <w:rPr>
                <w:rFonts w:hint="eastAsia"/>
              </w:rPr>
              <w:lastRenderedPageBreak/>
              <w:t>字量输出，5个模拟量输入，2个模拟量输出，6个高速计数器，集成2个PN 接口；支持梯形图（LAD）、结构化控制语言（SCL）、功能块图（FBD）、顺序功能语言(GRAPH)。</w:t>
            </w:r>
          </w:p>
          <w:p w14:paraId="184FA8FF" w14:textId="76AC133F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</w:pPr>
            <w:bookmarkStart w:id="13" w:name="OLE_LINK10"/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2.1.4.11</w:t>
            </w:r>
            <w:bookmarkEnd w:id="13"/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 xml:space="preserve"> 非网管工业</w:t>
            </w:r>
            <w:r w:rsidR="00A52714" w:rsidRPr="00A52714"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网络传输设备</w:t>
            </w:r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（1台）</w:t>
            </w:r>
          </w:p>
          <w:p w14:paraId="5188973C" w14:textId="15FE2B28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至少支持8个百兆电口，达1Mbit，缓存可满足4K视频的流畅传输，支持IEEE802.3/802.3u/802.3z/802.3x存储转发方式，支持大背板带宽，大交换缓存，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冗余双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电源DC或单电源AC可选，防反接，过流保护功能，-40℃</w:t>
            </w:r>
            <w:r w:rsidR="0067499F">
              <w:rPr>
                <w:rFonts w:ascii="仿宋" w:eastAsia="仿宋" w:hAnsi="仿宋" w:cs="仿宋" w:hint="eastAsia"/>
                <w:szCs w:val="24"/>
              </w:rPr>
              <w:t>～</w:t>
            </w:r>
            <w:r>
              <w:rPr>
                <w:rFonts w:ascii="仿宋" w:eastAsia="仿宋" w:hAnsi="仿宋" w:cs="仿宋" w:hint="eastAsia"/>
                <w:szCs w:val="24"/>
              </w:rPr>
              <w:t>75℃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宽温设计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，IP40 等级防护。</w:t>
            </w:r>
          </w:p>
          <w:p w14:paraId="07E30F0B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2.1.4.12变频驱动系统（1套）</w:t>
            </w:r>
          </w:p>
          <w:p w14:paraId="505DC531" w14:textId="4E78811C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PM240-2功率模块：380-480V+10/-10%；智能操作面板：智能调节参数；CU240E-2 PN-F控制单元：具备了基本输入输出，包括</w:t>
            </w:r>
            <w:r w:rsidR="005460DB"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至少</w:t>
            </w:r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6个数字量输入</w:t>
            </w:r>
            <w:r w:rsidR="005460DB"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3个继电器输出</w:t>
            </w:r>
            <w:r w:rsidR="005460DB"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2路模拟量输入</w:t>
            </w:r>
            <w:r w:rsidR="005460DB"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、</w:t>
            </w:r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2路模拟量输出，并带有PROFINET和RS485通讯接口。</w:t>
            </w:r>
          </w:p>
          <w:p w14:paraId="545A2948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2.2实</w:t>
            </w:r>
            <w:proofErr w:type="gramStart"/>
            <w:r>
              <w:rPr>
                <w:rFonts w:ascii="仿宋" w:eastAsia="仿宋" w:hAnsi="仿宋" w:cs="仿宋" w:hint="eastAsia"/>
                <w:spacing w:val="0"/>
                <w:sz w:val="24"/>
                <w:szCs w:val="24"/>
              </w:rPr>
              <w:t>训台体</w:t>
            </w:r>
            <w:proofErr w:type="gramEnd"/>
          </w:p>
          <w:p w14:paraId="6A453F18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至少由台体、可视化系统、过程控制系统组成，过程控制系统通过智能连接器连接至PLC，PLC采集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过程控制系统各热工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参数并上传至网络技术实训模块，进行数据的展示。</w:t>
            </w:r>
          </w:p>
          <w:p w14:paraId="0EEC2691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台体框架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采用型材和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钣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金相结合形式，型材截面不小于30mm*90mm，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钣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金厚度不低于1.5mm；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台体安装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面板需采用厚30mm、间隔25mm的优质铝合金面板，可任意安装其它执行机构或模块。底部为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钣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金结构；操作台底脚上需安装带刹车制动的承重脚轮，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便于台体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移动与调整定位。</w:t>
            </w:r>
          </w:p>
          <w:p w14:paraId="517513F1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外形尺寸≥1200mm×1020mm×1850</w:t>
            </w:r>
            <w:bookmarkStart w:id="14" w:name="OLE_LINK15"/>
            <w:r>
              <w:rPr>
                <w:rFonts w:ascii="仿宋" w:eastAsia="仿宋" w:hAnsi="仿宋" w:cs="仿宋" w:hint="eastAsia"/>
                <w:spacing w:val="4"/>
                <w:szCs w:val="24"/>
              </w:rPr>
              <w:t>mm</w:t>
            </w:r>
            <w:bookmarkEnd w:id="14"/>
            <w:r>
              <w:rPr>
                <w:rFonts w:ascii="仿宋" w:eastAsia="仿宋" w:hAnsi="仿宋" w:cs="仿宋" w:hint="eastAsia"/>
                <w:spacing w:val="4"/>
                <w:szCs w:val="24"/>
              </w:rPr>
              <w:t xml:space="preserve"> (L×W×H)</w:t>
            </w:r>
            <w:r>
              <w:rPr>
                <w:rFonts w:ascii="仿宋" w:eastAsia="仿宋" w:hAnsi="仿宋" w:cs="仿宋" w:hint="eastAsia"/>
                <w:szCs w:val="24"/>
              </w:rPr>
              <w:t>（±10mm）</w:t>
            </w:r>
            <w:r>
              <w:rPr>
                <w:rFonts w:ascii="仿宋" w:eastAsia="仿宋" w:hAnsi="仿宋" w:cs="仿宋" w:hint="eastAsia"/>
                <w:spacing w:val="4"/>
                <w:szCs w:val="24"/>
              </w:rPr>
              <w:t>。</w:t>
            </w:r>
          </w:p>
          <w:p w14:paraId="111E2383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输入电源：AC220V±10%，50Hz。</w:t>
            </w:r>
          </w:p>
          <w:p w14:paraId="1C311BFB" w14:textId="7FFDF2AC" w:rsidR="004F1EC7" w:rsidRDefault="00000000">
            <w:pPr>
              <w:snapToGrid w:val="0"/>
              <w:rPr>
                <w:rFonts w:ascii="仿宋" w:eastAsia="仿宋" w:hAnsi="仿宋" w:cs="仿宋" w:hint="eastAsia"/>
                <w:spacing w:val="4"/>
                <w:szCs w:val="24"/>
              </w:rPr>
            </w:pPr>
            <w:r>
              <w:rPr>
                <w:rFonts w:ascii="仿宋" w:eastAsia="仿宋" w:hAnsi="仿宋" w:cs="仿宋" w:hint="eastAsia"/>
                <w:spacing w:val="4"/>
                <w:szCs w:val="24"/>
              </w:rPr>
              <w:t>输出电源：直流稳压电源24V，5A</w:t>
            </w:r>
          </w:p>
          <w:p w14:paraId="1173851D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安全保护功能：急停按钮、短路及过载等。</w:t>
            </w:r>
          </w:p>
          <w:p w14:paraId="36B3993F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操作面板应至少含电源开关，急停按钮。</w:t>
            </w:r>
          </w:p>
          <w:p w14:paraId="6E609D10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2.2.1 过程执行模块（1套）</w:t>
            </w:r>
          </w:p>
          <w:p w14:paraId="33667A48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主要由水泵、蓄水箱、管件、加热水箱、电磁阀、球阀、电动调节阀、浮球开关、加热器、流量传感器、温度传感器、液位传感器、压力传感器等组成。</w:t>
            </w:r>
          </w:p>
          <w:p w14:paraId="3565426C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工作流程为：水泵将蓄水箱中的水，通过球阀支路或电磁阀支路，抽送到加热水</w:t>
            </w: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lastRenderedPageBreak/>
              <w:t>箱中；完成加热及检测控制过程，过程中可进行流量及压力的检测控制；还可以直接将水抽送到蓄水箱中，过程中可进行流量及压力的检测控制；加热水箱中的水可通过电动球阀控制把水返回到蓄水箱中。</w:t>
            </w:r>
          </w:p>
          <w:p w14:paraId="21489E4D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2.2.1.1</w:t>
            </w: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蓄水箱：容积≥10L,采用浅蓝色亚克力材质。</w:t>
            </w:r>
          </w:p>
          <w:p w14:paraId="0234EFBD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2.2.1.2</w:t>
            </w: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加热水箱：容积≥7L，采用浅蓝色亚克力材质。</w:t>
            </w:r>
          </w:p>
          <w:p w14:paraId="2BB34990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bookmarkStart w:id="15" w:name="OLE_LINK7"/>
            <w:r>
              <w:rPr>
                <w:rFonts w:ascii="仿宋" w:eastAsia="仿宋" w:hAnsi="仿宋" w:cs="仿宋" w:hint="eastAsia"/>
                <w:color w:val="auto"/>
              </w:rPr>
              <w:t>2.2.1.</w:t>
            </w:r>
            <w:bookmarkEnd w:id="15"/>
            <w:r>
              <w:rPr>
                <w:rFonts w:ascii="仿宋" w:eastAsia="仿宋" w:hAnsi="仿宋" w:cs="仿宋" w:hint="eastAsia"/>
                <w:color w:val="auto"/>
              </w:rPr>
              <w:t>3 水泵（1台）</w:t>
            </w:r>
          </w:p>
          <w:p w14:paraId="0DF11D88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实训装置采用直流水泵进行抽水作业。直流水泵电压为DC24V。水泵采用隔膜泵进行抽水作业。</w:t>
            </w:r>
          </w:p>
          <w:p w14:paraId="11718F7C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2.2.1.4 压力传感器（1台）</w:t>
            </w:r>
          </w:p>
          <w:p w14:paraId="6ABED563" w14:textId="77777777" w:rsidR="004F1EC7" w:rsidRDefault="00000000">
            <w:pPr>
              <w:widowControl/>
              <w:snapToGrid w:val="0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连接：两线制；输出信号：4-20mADC，液晶显示；工作电压：11.5-30VDC；精度：≥0.5%满量程；保护等级：IP65；介质温度：0-</w:t>
            </w:r>
            <w:r>
              <w:rPr>
                <w:rFonts w:ascii="仿宋_GB2312" w:eastAsia="仿宋_GB2312" w:hAnsi="仿宋_GB2312" w:cs="仿宋_GB2312"/>
              </w:rPr>
              <w:t>6</w:t>
            </w:r>
            <w:r>
              <w:rPr>
                <w:rFonts w:ascii="仿宋_GB2312" w:eastAsia="仿宋_GB2312" w:hAnsi="仿宋_GB2312" w:cs="仿宋_GB2312" w:hint="eastAsia"/>
              </w:rPr>
              <w:t>0℃；环境温度：-20℃-60℃；测量范围：0-</w:t>
            </w:r>
            <w:r>
              <w:rPr>
                <w:rFonts w:ascii="仿宋_GB2312" w:eastAsia="仿宋_GB2312" w:hAnsi="仿宋_GB2312" w:cs="仿宋_GB2312"/>
              </w:rPr>
              <w:t>10</w:t>
            </w:r>
            <w:r>
              <w:rPr>
                <w:rFonts w:ascii="仿宋_GB2312" w:eastAsia="仿宋_GB2312" w:hAnsi="仿宋_GB2312" w:cs="仿宋_GB2312" w:hint="eastAsia"/>
              </w:rPr>
              <w:t>kpa。</w:t>
            </w:r>
          </w:p>
          <w:p w14:paraId="3867E0B1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_GB2312" w:eastAsia="仿宋_GB2312" w:hAnsi="仿宋_GB2312" w:cs="仿宋_GB2312" w:hint="eastAsia"/>
                <w:spacing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0"/>
                <w:sz w:val="24"/>
              </w:rPr>
              <w:t>2.2.1.5 液位传感器（1台）</w:t>
            </w:r>
          </w:p>
          <w:p w14:paraId="56DE0478" w14:textId="77777777" w:rsidR="004F1EC7" w:rsidRDefault="00000000">
            <w:pPr>
              <w:pStyle w:val="a0"/>
              <w:snapToGrid w:val="0"/>
              <w:spacing w:before="0" w:line="240" w:lineRule="auto"/>
              <w:rPr>
                <w:rFonts w:ascii="仿宋_GB2312" w:eastAsia="仿宋_GB2312" w:hAnsi="仿宋_GB2312" w:cs="仿宋_GB2312" w:hint="eastAsia"/>
                <w:spacing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0"/>
                <w:sz w:val="24"/>
              </w:rPr>
              <w:t>连接：两线制；输出信号：4-20mADC，液晶显示；工作电压：11.5-30VDC；精度：≥0.5%满量程；测量范围：0-1m；</w:t>
            </w:r>
          </w:p>
          <w:p w14:paraId="228D8100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2.2.1.6 温度传感器（1台）</w:t>
            </w:r>
          </w:p>
          <w:p w14:paraId="61644653" w14:textId="7B72CAE3" w:rsidR="004F1EC7" w:rsidRPr="006D142F" w:rsidRDefault="00000000" w:rsidP="006D142F">
            <w:pPr>
              <w:widowControl/>
              <w:snapToGrid w:val="0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测量元件：PT100</w:t>
            </w:r>
            <w:proofErr w:type="gramStart"/>
            <w:r>
              <w:rPr>
                <w:rFonts w:ascii="仿宋_GB2312" w:eastAsia="仿宋_GB2312" w:hAnsi="仿宋_GB2312" w:cs="仿宋_GB2312" w:hint="eastAsia"/>
              </w:rPr>
              <w:t>铂</w:t>
            </w:r>
            <w:proofErr w:type="gramEnd"/>
            <w:r>
              <w:rPr>
                <w:rFonts w:ascii="仿宋_GB2312" w:eastAsia="仿宋_GB2312" w:hAnsi="仿宋_GB2312" w:cs="仿宋_GB2312" w:hint="eastAsia"/>
              </w:rPr>
              <w:t>热电阻；等级：A级；连接方式：两线制，铠装；输出信号：4-20mADC；测温范围：0-100℃；</w:t>
            </w:r>
            <w:r>
              <w:rPr>
                <w:rFonts w:hAnsi="仿宋_GB2312" w:hint="eastAsia"/>
              </w:rPr>
              <w:t>连接方式：螺纹连接。</w:t>
            </w:r>
          </w:p>
          <w:p w14:paraId="26BA8661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2.2.1.7 流量传感器（1台）</w:t>
            </w:r>
          </w:p>
          <w:p w14:paraId="63091F98" w14:textId="77777777" w:rsidR="004F1EC7" w:rsidRDefault="00000000">
            <w:pPr>
              <w:snapToGrid w:val="0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实训装置配置一个流量计用来对控制回路管道进行流量的测量。</w:t>
            </w:r>
          </w:p>
          <w:p w14:paraId="150E31D4" w14:textId="7DDE4E89" w:rsidR="004F1EC7" w:rsidRDefault="00000000">
            <w:pPr>
              <w:snapToGrid w:val="0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信号类型：脉冲方波；频率范围：0-1KHZ；输出信号：4-20mADC；电源：DC24V；基本精度：0.1%F.S</w:t>
            </w:r>
            <w:r w:rsidR="006D142F">
              <w:rPr>
                <w:rFonts w:ascii="仿宋_GB2312" w:eastAsia="仿宋_GB2312" w:hAnsi="仿宋_GB2312" w:cs="仿宋_GB2312" w:hint="eastAsia"/>
              </w:rPr>
              <w:t>。</w:t>
            </w:r>
          </w:p>
          <w:p w14:paraId="1B942A7D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2.2.1.8 单相调压模块（1台）</w:t>
            </w:r>
          </w:p>
          <w:p w14:paraId="1E2EBD67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实训装置配置一个单相全隔离交流调压模对电加热管进行连续控制。</w:t>
            </w:r>
          </w:p>
          <w:p w14:paraId="1B5B6090" w14:textId="5477E983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输入电源：AC 220V；输入信号：4-20mA/0-10V/0-5V/PWM；输出电源：AC 0-220V</w:t>
            </w:r>
            <w:r w:rsidR="006D142F"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。</w:t>
            </w:r>
          </w:p>
          <w:p w14:paraId="649CC7C7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2.2.1.9 电动调节阀（1台）</w:t>
            </w:r>
          </w:p>
          <w:p w14:paraId="15A53315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实训装置配置一个电动调节阀用来对管道的流量进行控制。</w:t>
            </w:r>
          </w:p>
          <w:p w14:paraId="5DB83EC1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输入电源：DC24V输出信号：</w:t>
            </w:r>
            <w:r>
              <w:rPr>
                <w:rFonts w:hAnsi="仿宋_GB2312" w:hint="eastAsia"/>
                <w:szCs w:val="21"/>
              </w:rPr>
              <w:t>4-20mADC；安装方式：螺纹安装；输入信号：4-20mADC，</w:t>
            </w:r>
            <w:r>
              <w:rPr>
                <w:rFonts w:hAnsi="仿宋_GB2312" w:hint="eastAsia"/>
                <w:szCs w:val="21"/>
              </w:rPr>
              <w:lastRenderedPageBreak/>
              <w:t>带显示；工作电压：DC24V；介质温度：0-100℃</w:t>
            </w: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；</w:t>
            </w:r>
            <w:r>
              <w:rPr>
                <w:rFonts w:hAnsi="仿宋_GB2312" w:hint="eastAsia"/>
                <w:szCs w:val="21"/>
              </w:rPr>
              <w:t>密封材质：PTFE。</w:t>
            </w:r>
          </w:p>
          <w:p w14:paraId="7348639A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2.2.1.10 直流调速器（1台）</w:t>
            </w:r>
          </w:p>
          <w:p w14:paraId="36E8AD87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实训装置配置一个直流调压器对水泵进行连续控制。</w:t>
            </w:r>
          </w:p>
          <w:p w14:paraId="49D13369" w14:textId="1BA1F662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输入电源：DC24V；输入信号：0-10V电压信号；输出电源：DC24V</w:t>
            </w:r>
            <w:r w:rsidR="00937CDA"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。</w:t>
            </w:r>
          </w:p>
          <w:p w14:paraId="17254920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2.2.1.11 浮球开关（1台）</w:t>
            </w:r>
          </w:p>
          <w:p w14:paraId="411ED4EC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spacing w:val="4"/>
                <w:kern w:val="2"/>
              </w:rPr>
              <w:t>实训装置需采用一个浮球开关对加热水箱的液位进行测量。以防止无水的情况下干烧。输出信号为开关量信号。</w:t>
            </w:r>
          </w:p>
          <w:p w14:paraId="6B1C0210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2.2.2</w:t>
            </w:r>
            <w:bookmarkStart w:id="16" w:name="OLE_LINK20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可视化系统</w:t>
            </w:r>
            <w:bookmarkEnd w:id="16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（1套）</w:t>
            </w:r>
          </w:p>
          <w:p w14:paraId="5CFFC328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bookmarkStart w:id="17" w:name="OLE_LINK6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处理器不低于四核</w:t>
            </w:r>
            <w:bookmarkEnd w:id="17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，硬盘≥512GSSD，内存≥8G，屏幕尺寸≥23英寸，分辨率≥1920*1080。屏幕安装在台体后方，由型材支撑。</w:t>
            </w:r>
          </w:p>
          <w:p w14:paraId="74E64F94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2.3 人工智能视觉模块</w:t>
            </w:r>
          </w:p>
          <w:p w14:paraId="3A02C806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(1)至少3个不同的2D相机、镜头和光源，涵盖不同工业相机的安装、选型及使用技巧，镜头的安装、选型及其影响成像质量的要素，以及光源的选型、安装与使用，通过实际操作</w:t>
            </w:r>
            <w:proofErr w:type="spellStart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2D</w:t>
            </w:r>
            <w:proofErr w:type="spellEnd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相机、镜头及光源等设备，学习机器检测技术。</w:t>
            </w:r>
          </w:p>
          <w:p w14:paraId="28FCA506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 xml:space="preserve">(2)视觉检测流程要求： </w:t>
            </w:r>
          </w:p>
          <w:p w14:paraId="04683381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/>
                <w:snapToGrid w:val="0"/>
                <w:kern w:val="0"/>
                <w:szCs w:val="24"/>
              </w:rPr>
              <w:t>1）视觉抓取流程：通过拍摄多张预定轨迹下的物体图像，建立像素坐标与实际物理位置的映射关系，为系统提供定位基础；随后将相机移动至预设拍照点位，确保图像采集位置准确；进行物料的识别与抓取，通过提取在稳定光照下的物体轮廓特征，并应用图像处理算法实现位置自适应修正，最终将抓取点像素坐标转换为实际位置，控制机械</w:t>
            </w:r>
            <w:proofErr w:type="gramStart"/>
            <w:r>
              <w:rPr>
                <w:rFonts w:ascii="仿宋" w:eastAsia="仿宋" w:hAnsi="仿宋" w:cs="仿宋"/>
                <w:snapToGrid w:val="0"/>
                <w:kern w:val="0"/>
                <w:szCs w:val="24"/>
              </w:rPr>
              <w:t>臂完成</w:t>
            </w:r>
            <w:proofErr w:type="gramEnd"/>
            <w:r>
              <w:rPr>
                <w:rFonts w:ascii="仿宋" w:eastAsia="仿宋" w:hAnsi="仿宋" w:cs="仿宋"/>
                <w:snapToGrid w:val="0"/>
                <w:kern w:val="0"/>
                <w:szCs w:val="24"/>
              </w:rPr>
              <w:t>抓取；机械</w:t>
            </w:r>
            <w:proofErr w:type="gramStart"/>
            <w:r>
              <w:rPr>
                <w:rFonts w:ascii="仿宋" w:eastAsia="仿宋" w:hAnsi="仿宋" w:cs="仿宋"/>
                <w:snapToGrid w:val="0"/>
                <w:kern w:val="0"/>
                <w:szCs w:val="24"/>
              </w:rPr>
              <w:t>臂根据</w:t>
            </w:r>
            <w:proofErr w:type="gramEnd"/>
            <w:r>
              <w:rPr>
                <w:rFonts w:ascii="仿宋" w:eastAsia="仿宋" w:hAnsi="仿宋" w:cs="仿宋"/>
                <w:snapToGrid w:val="0"/>
                <w:kern w:val="0"/>
                <w:szCs w:val="24"/>
              </w:rPr>
              <w:t>预设参数将物料精准移动并放置到目标位置，完成整个自动化流程。</w:t>
            </w:r>
          </w:p>
          <w:p w14:paraId="453AE1B7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/>
                <w:snapToGrid w:val="0"/>
                <w:kern w:val="0"/>
                <w:szCs w:val="24"/>
              </w:rPr>
              <w:t>2）人工智能视觉检测流程：通过获取不良图像，并在标注软件中标注不良特征，使用算法进行深度学习训练，生成不良特征模型，完成高效、精准检测。</w:t>
            </w:r>
          </w:p>
          <w:p w14:paraId="5439CCB3" w14:textId="27DF527F" w:rsidR="004F1EC7" w:rsidRDefault="00000000">
            <w:pPr>
              <w:jc w:val="left"/>
              <w:rPr>
                <w:rFonts w:ascii="仿宋" w:eastAsia="仿宋" w:hAnsi="仿宋" w:cs="仿宋" w:hint="eastAsia"/>
                <w:szCs w:val="24"/>
              </w:rPr>
            </w:pPr>
            <w:bookmarkStart w:id="18" w:name="OLE_LINK18"/>
            <w:r w:rsidRPr="00937CDA">
              <w:rPr>
                <w:rFonts w:ascii="仿宋" w:eastAsia="仿宋" w:hAnsi="仿宋" w:cs="仿宋" w:hint="eastAsia"/>
                <w:szCs w:val="24"/>
              </w:rPr>
              <w:t>投标时</w:t>
            </w:r>
            <w:r>
              <w:rPr>
                <w:rFonts w:ascii="仿宋" w:eastAsia="仿宋" w:hAnsi="仿宋" w:cs="仿宋" w:hint="eastAsia"/>
                <w:szCs w:val="24"/>
              </w:rPr>
              <w:t>需提供至少1</w:t>
            </w:r>
            <w:r w:rsidR="00076B47">
              <w:rPr>
                <w:rFonts w:ascii="仿宋" w:eastAsia="仿宋" w:hAnsi="仿宋" w:cs="仿宋" w:hint="eastAsia"/>
                <w:szCs w:val="24"/>
              </w:rPr>
              <w:t>个</w:t>
            </w:r>
            <w:r w:rsidR="00972CB6">
              <w:rPr>
                <w:rFonts w:ascii="仿宋" w:eastAsia="仿宋" w:hAnsi="仿宋" w:cs="仿宋" w:hint="eastAsia"/>
                <w:szCs w:val="24"/>
              </w:rPr>
              <w:t>符合</w:t>
            </w:r>
            <w:r>
              <w:rPr>
                <w:rFonts w:ascii="仿宋" w:eastAsia="仿宋" w:hAnsi="仿宋" w:cs="仿宋" w:hint="eastAsia"/>
                <w:szCs w:val="24"/>
              </w:rPr>
              <w:t>流程</w:t>
            </w:r>
            <w:r w:rsidR="00972CB6">
              <w:rPr>
                <w:rFonts w:ascii="仿宋" w:eastAsia="仿宋" w:hAnsi="仿宋" w:cs="仿宋" w:hint="eastAsia"/>
                <w:szCs w:val="24"/>
              </w:rPr>
              <w:t>功能</w:t>
            </w:r>
            <w:r>
              <w:rPr>
                <w:rFonts w:ascii="仿宋" w:eastAsia="仿宋" w:hAnsi="仿宋" w:cs="仿宋" w:hint="eastAsia"/>
                <w:szCs w:val="24"/>
              </w:rPr>
              <w:t>的视频（如</w:t>
            </w:r>
            <w:r>
              <w:rPr>
                <w:rFonts w:ascii="仿宋" w:eastAsia="仿宋" w:hAnsi="仿宋" w:cs="仿宋"/>
                <w:snapToGrid w:val="0"/>
                <w:kern w:val="0"/>
                <w:szCs w:val="24"/>
              </w:rPr>
              <w:t>视觉抓取</w:t>
            </w:r>
            <w:r>
              <w:rPr>
                <w:rFonts w:ascii="仿宋" w:eastAsia="仿宋" w:hAnsi="仿宋" w:cs="仿宋" w:hint="eastAsia"/>
                <w:szCs w:val="24"/>
              </w:rPr>
              <w:t>），</w:t>
            </w:r>
            <w:r>
              <w:rPr>
                <w:rFonts w:ascii="仿宋" w:eastAsia="仿宋" w:hAnsi="仿宋" w:cs="仿宋" w:hint="eastAsia"/>
                <w:kern w:val="0"/>
                <w:szCs w:val="24"/>
              </w:rPr>
              <w:t>供货时应全部满足。</w:t>
            </w:r>
          </w:p>
          <w:bookmarkEnd w:id="18"/>
          <w:p w14:paraId="2B1B939F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2.3.1 工业相机1（1台）</w:t>
            </w:r>
          </w:p>
          <w:p w14:paraId="6ED8D3C7" w14:textId="758A4829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传感器类型CMOS，全局快门，像元尺寸≥2.2μm×2.2μm，靶面尺寸≥1/2.5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”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，分辨率≥2592×1944，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最大帧率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≥24fps@2592×1944 Bayer GR 8，快门模式至少支持自动曝光、手动曝光、一键曝光模式，像素≥500万，彩色，镜头接口支持C-</w:t>
            </w:r>
            <w:r>
              <w:rPr>
                <w:rFonts w:ascii="仿宋" w:eastAsia="仿宋" w:hAnsi="仿宋" w:cs="仿宋" w:hint="eastAsia"/>
                <w:szCs w:val="24"/>
              </w:rPr>
              <w:lastRenderedPageBreak/>
              <w:t>Mount接口。</w:t>
            </w:r>
          </w:p>
          <w:p w14:paraId="5184496F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2.3.2 工业相机2（1台）</w:t>
            </w:r>
          </w:p>
          <w:p w14:paraId="4AD6B6C1" w14:textId="5D079A40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传感器类型CMOS，全局快门，像元尺寸≥4.8μm×4.8μm，靶面尺寸≥1/2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”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，分辨率≥1280×1024，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最大帧率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≥201.4fps@1280×1024 Mono 8，快门模式至少支持自动曝光、手动曝光、一键曝光模式，像素≥130万，黑白，镜头接口支持C-Mount接口。</w:t>
            </w:r>
          </w:p>
          <w:p w14:paraId="3894920F" w14:textId="77777777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2.3.3 工业相机3（1台）</w:t>
            </w:r>
          </w:p>
          <w:p w14:paraId="77A53F26" w14:textId="5636C90D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传感器类型CMOS，全局快门，像元尺寸≥3.45μm × 3.45μm，靶面尺寸≥2/3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”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，分辨率≥2448×2048，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最大帧率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≥24.2fps@2448×2048 Bayer RG 8，快门模式至少支持自动曝光、手动曝光、一键曝光模式，像素≥500万，黑白，镜头接口支持C-Mount接口。</w:t>
            </w:r>
          </w:p>
          <w:p w14:paraId="227DC96D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2.3.4 工业镜头1（1台）</w:t>
            </w:r>
          </w:p>
          <w:p w14:paraId="22940248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焦距≥25mm，F数≥F2.8～F16，像面尺寸≥Φ11（2/3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”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），畸变≤0.01%，最近摄距≤0.1m，视场角≥D（11.1mm）：23.23°，≥H（8.45mm）：17.78°，≥V（7.07mm）：14.91°，像素≥800万，镜头接口支持C-Mount接口。</w:t>
            </w:r>
          </w:p>
          <w:p w14:paraId="22D6E8D2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2.3.5 工业镜头2（1台）</w:t>
            </w:r>
          </w:p>
          <w:p w14:paraId="5E0FC692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焦距≥12mm，F数≥F2.8～F16，像面尺寸≥Φ11（2/3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”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），畸变≤0.28%，最近摄距≤0.1m，视场角≥D（11.1mm）：48.57°，≥H（8.45mm）：37.88°，≥V（7.07mm）：32.04°，像素≥800万，镜头接口支持C-Mount接口。</w:t>
            </w:r>
          </w:p>
          <w:p w14:paraId="22BD1880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2.3.6 工业镜头3（1台）</w:t>
            </w:r>
          </w:p>
          <w:p w14:paraId="6EE9943A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焦距≥35mm，F数≥F2.8～F16，像面尺寸≥Φ11（2/3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”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），畸变≤0.02%，最近摄距≤0.15m，视场角≥D（11.1mm）：15.26°，≥H（8.45mm）：11.65°，≥V（7.07mm）：9.76°，像素≥800万，镜头接口支持C-Mount接口。</w:t>
            </w:r>
          </w:p>
          <w:p w14:paraId="06FA5F36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2.3.7背光源（1台）</w:t>
            </w:r>
          </w:p>
          <w:p w14:paraId="48C9F64A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颜色：白色，色温6000-7000K，功率≥34.6W，外形尺寸≥215mm*165mm*19mm，发光区尺寸≥180mm*150mm。</w:t>
            </w:r>
          </w:p>
          <w:p w14:paraId="505117FE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2.3.8环形光源（1台）</w:t>
            </w:r>
          </w:p>
          <w:p w14:paraId="4BBA4066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颜色：白色，色温6000-7000K，功率≥7.8W，灯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珠排数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≥3排。</w:t>
            </w:r>
          </w:p>
          <w:p w14:paraId="43192A31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2.3.9</w:t>
            </w:r>
            <w:bookmarkStart w:id="19" w:name="OLE_LINK28"/>
            <w:r>
              <w:rPr>
                <w:rFonts w:ascii="仿宋" w:eastAsia="仿宋" w:hAnsi="仿宋" w:cs="仿宋" w:hint="eastAsia"/>
                <w:szCs w:val="24"/>
              </w:rPr>
              <w:t>同轴光源</w:t>
            </w:r>
            <w:bookmarkEnd w:id="19"/>
            <w:r>
              <w:rPr>
                <w:rFonts w:ascii="仿宋" w:eastAsia="仿宋" w:hAnsi="仿宋" w:cs="仿宋" w:hint="eastAsia"/>
                <w:szCs w:val="24"/>
              </w:rPr>
              <w:t>（1台）</w:t>
            </w:r>
          </w:p>
          <w:p w14:paraId="2B868F31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lastRenderedPageBreak/>
              <w:t>颜色：白色，色温6000-7000K，功率≥9W，外形尺寸≥90mm*70mm*70mm，发光面尺寸≥60mm*60mm。</w:t>
            </w:r>
          </w:p>
          <w:p w14:paraId="668E860D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2.3.10光源控制器（1套）</w:t>
            </w:r>
          </w:p>
          <w:p w14:paraId="31E6543F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驱动方式支持数字，恒压，发光方式支持常亮，频闪，PWM频率≥125KHz，通道数≥6，调光方式支持按键/软件，调光级数≥0-255，触发模式支持外触发，内触发，通讯协议支持Serial，支持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适用环光源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、条光源、面光源和同轴光源。</w:t>
            </w:r>
          </w:p>
          <w:p w14:paraId="4D7FD02C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2.3.11视觉标注软件</w:t>
            </w:r>
          </w:p>
          <w:p w14:paraId="5FA90EBE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（1）支持以文件夹的形式打开，在软件中能够遍历每个图片。</w:t>
            </w:r>
          </w:p>
          <w:p w14:paraId="5CA5F326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（2）图像标注框包含创建多边形、矩形、圆形、直线、控制点、折线功能。</w:t>
            </w:r>
          </w:p>
          <w:p w14:paraId="0CE76958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（3）能够添加自定义标签，每种标签以不同颜色显示。</w:t>
            </w:r>
          </w:p>
          <w:p w14:paraId="5D3EF854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（4）标注界面包含标签列表、多边形标签和文件列表三个区域展示。</w:t>
            </w:r>
          </w:p>
          <w:p w14:paraId="77A22396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（5）标注图像能够转换两种格式。</w:t>
            </w:r>
          </w:p>
          <w:p w14:paraId="04F80017" w14:textId="77777777" w:rsidR="00876A69" w:rsidRDefault="00000000">
            <w:pPr>
              <w:pStyle w:val="Default"/>
              <w:snapToGrid w:val="0"/>
              <w:spacing w:line="240" w:lineRule="auto"/>
              <w:rPr>
                <w:rFonts w:ascii="宋体" w:eastAsia="宋体" w:hAnsi="宋体" w:cs="华文宋体" w:hint="eastAsia"/>
              </w:rPr>
            </w:pPr>
            <w:r>
              <w:rPr>
                <w:rFonts w:ascii="宋体" w:eastAsia="宋体" w:hAnsi="宋体" w:cs="华文宋体" w:hint="eastAsia"/>
              </w:rPr>
              <w:t>★</w:t>
            </w:r>
          </w:p>
          <w:p w14:paraId="6CD3F161" w14:textId="0034CF0E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2.3.12视觉深度学习软件</w:t>
            </w:r>
          </w:p>
          <w:p w14:paraId="469C2B0C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（1）算法平台支持图形化界面开发、SDK的二次开发模式、算子的设计模式。</w:t>
            </w:r>
          </w:p>
          <w:p w14:paraId="7398B19A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（2）提供定位匹配工具，支持模板匹配、轮廓提取、斑点分析、直线交点、矩形查找、圆查找等功能。</w:t>
            </w:r>
          </w:p>
          <w:p w14:paraId="43F7FC0A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（3）支持一维码、二维码、OCR、DOT信息识别。</w:t>
            </w:r>
          </w:p>
          <w:p w14:paraId="313724E4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（4）检测功能支持表面划痕、形状异常、轮廓残缺、字符缺陷、脏污检测、零件有无检测、划痕检测。</w:t>
            </w:r>
          </w:p>
          <w:p w14:paraId="6222D8D6" w14:textId="77777777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（5）支持以图形化的“拖拽式”项目开发方式。</w:t>
            </w:r>
          </w:p>
          <w:p w14:paraId="2E137E73" w14:textId="41EFD03A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（6）2D相机图像预处理工具≥2</w:t>
            </w:r>
            <w:r w:rsidR="000061B6">
              <w:rPr>
                <w:rFonts w:ascii="仿宋" w:eastAsia="仿宋" w:hAnsi="仿宋" w:cs="仿宋" w:hint="eastAsia"/>
                <w:szCs w:val="24"/>
              </w:rPr>
              <w:t>0</w:t>
            </w:r>
            <w:r>
              <w:rPr>
                <w:rFonts w:ascii="仿宋" w:eastAsia="仿宋" w:hAnsi="仿宋" w:cs="仿宋" w:hint="eastAsia"/>
                <w:szCs w:val="24"/>
              </w:rPr>
              <w:t>个。</w:t>
            </w:r>
          </w:p>
          <w:p w14:paraId="3334C0B4" w14:textId="24A721D9" w:rsidR="004F1EC7" w:rsidRDefault="00000000">
            <w:pPr>
              <w:numPr>
                <w:ilvl w:val="255"/>
                <w:numId w:val="0"/>
              </w:num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（7）2D相机定位工具</w:t>
            </w:r>
            <w:bookmarkStart w:id="20" w:name="OLE_LINK8"/>
            <w:r>
              <w:rPr>
                <w:rFonts w:ascii="仿宋" w:eastAsia="仿宋" w:hAnsi="仿宋" w:cs="仿宋" w:hint="eastAsia"/>
                <w:szCs w:val="24"/>
              </w:rPr>
              <w:t>≥</w:t>
            </w:r>
            <w:bookmarkEnd w:id="20"/>
            <w:r>
              <w:rPr>
                <w:rFonts w:ascii="仿宋" w:eastAsia="仿宋" w:hAnsi="仿宋" w:cs="仿宋" w:hint="eastAsia"/>
                <w:szCs w:val="24"/>
              </w:rPr>
              <w:t>2</w:t>
            </w:r>
            <w:r w:rsidR="000061B6">
              <w:rPr>
                <w:rFonts w:ascii="仿宋" w:eastAsia="仿宋" w:hAnsi="仿宋" w:cs="仿宋" w:hint="eastAsia"/>
                <w:szCs w:val="24"/>
              </w:rPr>
              <w:t>0</w:t>
            </w:r>
            <w:r>
              <w:rPr>
                <w:rFonts w:ascii="仿宋" w:eastAsia="仿宋" w:hAnsi="仿宋" w:cs="仿宋" w:hint="eastAsia"/>
                <w:szCs w:val="24"/>
              </w:rPr>
              <w:t>个。</w:t>
            </w:r>
          </w:p>
          <w:p w14:paraId="33576228" w14:textId="77777777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（8）需提供视觉算子二次开发包，能够使用二次开发算子完成尺寸测量，颜色测量。</w:t>
            </w:r>
          </w:p>
          <w:p w14:paraId="51613D67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2.4 数据管理平台（2套）</w:t>
            </w:r>
          </w:p>
          <w:p w14:paraId="6ADF6ADC" w14:textId="77777777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（1）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台体应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由箱体、箱体门、桌面、脚轮等构成。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台体尺寸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≥600mm×700mm×750mm（±10 mm），操作台底部安装带刹车制动的承重脚轮，便于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整个台体移动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及可调整水平高度的地脚。</w:t>
            </w:r>
          </w:p>
          <w:p w14:paraId="3995252C" w14:textId="5FF71FF4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lastRenderedPageBreak/>
              <w:t>（2）箱体采用壁厚不低于1.5mm的钢板焊接而成，侧面有插座，下方设有放置</w:t>
            </w:r>
            <w:r w:rsidR="0074667C">
              <w:rPr>
                <w:rFonts w:ascii="仿宋" w:eastAsia="仿宋" w:hAnsi="仿宋" w:cs="仿宋" w:hint="eastAsia"/>
                <w:szCs w:val="24"/>
              </w:rPr>
              <w:t>数据管理平台</w:t>
            </w:r>
            <w:r>
              <w:rPr>
                <w:rFonts w:ascii="仿宋" w:eastAsia="仿宋" w:hAnsi="仿宋" w:cs="仿宋" w:hint="eastAsia"/>
                <w:szCs w:val="24"/>
              </w:rPr>
              <w:t>，箱体门采用厚度不低于1.2mm的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钣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金折弯而成，箱体和门上设计有通风口及散热风扇，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台体桌面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采用厚度不低于25mm的密度板表面有防火板贴面。</w:t>
            </w:r>
          </w:p>
          <w:p w14:paraId="01181873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（3）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台体上部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设计有用于安装可视化显示屏的箱体，箱体用厚度不低于1.5mm的钢板焊接，箱体的固定采用型材截面≥40mm*80mm铝型材连接在台体骨架上，显示屏尺寸≥21.5英寸。</w:t>
            </w:r>
          </w:p>
          <w:p w14:paraId="720459D6" w14:textId="5082EB6D" w:rsidR="004F1EC7" w:rsidRDefault="00000000">
            <w:pPr>
              <w:pStyle w:val="af0"/>
              <w:snapToGrid w:val="0"/>
              <w:ind w:firstLineChars="0" w:firstLine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（4）数据管理平台运行频率≥2.6GHz，运行内存</w:t>
            </w:r>
            <w:bookmarkStart w:id="21" w:name="OLE_LINK14"/>
            <w:r>
              <w:rPr>
                <w:rFonts w:ascii="仿宋" w:eastAsia="仿宋" w:hAnsi="仿宋" w:cs="仿宋" w:hint="eastAsia"/>
                <w:szCs w:val="24"/>
              </w:rPr>
              <w:t>≥</w:t>
            </w:r>
            <w:bookmarkEnd w:id="21"/>
            <w:r>
              <w:rPr>
                <w:rFonts w:ascii="仿宋" w:eastAsia="仿宋" w:hAnsi="仿宋" w:cs="仿宋" w:hint="eastAsia"/>
                <w:szCs w:val="24"/>
              </w:rPr>
              <w:t>32G，</w:t>
            </w:r>
            <w:r w:rsidR="00E4181C">
              <w:rPr>
                <w:rFonts w:ascii="仿宋" w:eastAsia="仿宋" w:hAnsi="仿宋" w:cs="仿宋" w:hint="eastAsia"/>
                <w:szCs w:val="24"/>
              </w:rPr>
              <w:t>独显≥</w:t>
            </w:r>
            <w:r>
              <w:rPr>
                <w:rFonts w:ascii="仿宋" w:eastAsia="仿宋" w:hAnsi="仿宋" w:cs="仿宋" w:hint="eastAsia"/>
                <w:szCs w:val="24"/>
              </w:rPr>
              <w:t>8GB，存储空间≥500G。</w:t>
            </w:r>
          </w:p>
          <w:p w14:paraId="4EA79ADB" w14:textId="77777777" w:rsidR="004F1EC7" w:rsidRDefault="00000000">
            <w:pPr>
              <w:pStyle w:val="Default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宋体" w:eastAsia="宋体" w:hAnsi="宋体" w:cs="华文宋体" w:hint="eastAsia"/>
              </w:rPr>
              <w:t>★</w:t>
            </w:r>
            <w:r>
              <w:rPr>
                <w:rFonts w:ascii="仿宋" w:eastAsia="仿宋" w:hAnsi="仿宋" w:cs="仿宋" w:hint="eastAsia"/>
                <w:color w:val="auto"/>
              </w:rPr>
              <w:t>2.5 AI智能交互</w:t>
            </w:r>
          </w:p>
          <w:p w14:paraId="0B373424" w14:textId="498E83B9" w:rsidR="004F1EC7" w:rsidRDefault="00000000">
            <w:pPr>
              <w:pStyle w:val="Default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至少包含交互软件桌面端、大型模型配置可选、知识库、语音交互、AI对话、PLC编程功能</w:t>
            </w:r>
            <w:r w:rsidR="00E4181C">
              <w:rPr>
                <w:rFonts w:ascii="仿宋" w:eastAsia="仿宋" w:hAnsi="仿宋" w:cs="仿宋" w:hint="eastAsia"/>
                <w:color w:val="auto"/>
              </w:rPr>
              <w:t>。</w:t>
            </w:r>
          </w:p>
          <w:p w14:paraId="5FD7FF8D" w14:textId="77777777" w:rsidR="004F1EC7" w:rsidRDefault="00000000">
            <w:pPr>
              <w:pStyle w:val="Default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（1）交互软件桌面端</w:t>
            </w:r>
          </w:p>
          <w:p w14:paraId="7C73A015" w14:textId="77777777" w:rsidR="004F1EC7" w:rsidRDefault="00000000">
            <w:pPr>
              <w:pStyle w:val="Default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1）单机运行：交互软件支持单机部署。服务端和客户端均可在同一电脑上运行，方便快速使用，节约服务器成本。</w:t>
            </w:r>
          </w:p>
          <w:p w14:paraId="7AD139FD" w14:textId="77777777" w:rsidR="004F1EC7" w:rsidRDefault="00000000">
            <w:pPr>
              <w:pStyle w:val="Default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2）悬浮窗：提供简洁的桌面</w:t>
            </w:r>
            <w:proofErr w:type="gramStart"/>
            <w:r>
              <w:rPr>
                <w:rFonts w:ascii="仿宋" w:eastAsia="仿宋" w:hAnsi="仿宋" w:cs="仿宋" w:hint="eastAsia"/>
                <w:color w:val="auto"/>
              </w:rPr>
              <w:t>端运行</w:t>
            </w:r>
            <w:proofErr w:type="gramEnd"/>
            <w:r>
              <w:rPr>
                <w:rFonts w:ascii="仿宋" w:eastAsia="仿宋" w:hAnsi="仿宋" w:cs="仿宋" w:hint="eastAsia"/>
                <w:color w:val="auto"/>
              </w:rPr>
              <w:t>程序，静默状态可收缩至悬浮窗，节省系统运行资源。同时提供对话框和语音控制的快捷入口，方便及时唤醒。</w:t>
            </w:r>
          </w:p>
          <w:p w14:paraId="14B53272" w14:textId="77777777" w:rsidR="004F1EC7" w:rsidRDefault="00000000">
            <w:pPr>
              <w:pStyle w:val="Default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3）语音对话：支持语音唤醒和语音对话。</w:t>
            </w:r>
          </w:p>
          <w:p w14:paraId="0D6F0068" w14:textId="7CACDAE4" w:rsidR="004F1EC7" w:rsidRDefault="00000000">
            <w:pPr>
              <w:pStyle w:val="Default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（2）大型模型配置</w:t>
            </w:r>
          </w:p>
          <w:p w14:paraId="213F2701" w14:textId="77777777" w:rsidR="004F1EC7" w:rsidRDefault="00000000">
            <w:pPr>
              <w:pStyle w:val="Default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采用深度学习架构与自然语言处理技术，部署高性能AI大模型，深度</w:t>
            </w:r>
            <w:proofErr w:type="gramStart"/>
            <w:r>
              <w:rPr>
                <w:rFonts w:ascii="仿宋" w:eastAsia="仿宋" w:hAnsi="仿宋" w:cs="仿宋" w:hint="eastAsia"/>
                <w:color w:val="auto"/>
              </w:rPr>
              <w:t>适</w:t>
            </w:r>
            <w:proofErr w:type="gramEnd"/>
            <w:r>
              <w:rPr>
                <w:rFonts w:ascii="仿宋" w:eastAsia="仿宋" w:hAnsi="仿宋" w:cs="仿宋" w:hint="eastAsia"/>
                <w:color w:val="auto"/>
              </w:rPr>
              <w:t>配系统底层环境，确保模型在系统中的稳定性与运行效率。</w:t>
            </w:r>
          </w:p>
          <w:p w14:paraId="2FFFB8DD" w14:textId="77777777" w:rsidR="004F1EC7" w:rsidRDefault="00000000">
            <w:pPr>
              <w:pStyle w:val="Default"/>
              <w:spacing w:line="240" w:lineRule="auto"/>
              <w:rPr>
                <w:rFonts w:ascii="仿宋" w:eastAsia="仿宋" w:hAnsi="仿宋" w:cs="仿宋" w:hint="eastAsia"/>
                <w:color w:val="auto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应具备以下能力：</w:t>
            </w:r>
          </w:p>
          <w:p w14:paraId="09DD58CB" w14:textId="77777777" w:rsidR="004F1EC7" w:rsidRDefault="00000000">
            <w:pPr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</w:rPr>
              <w:t>1）</w:t>
            </w:r>
            <w:r>
              <w:rPr>
                <w:rFonts w:ascii="仿宋" w:eastAsia="仿宋" w:hAnsi="仿宋" w:cs="仿宋" w:hint="eastAsia"/>
                <w:szCs w:val="24"/>
              </w:rPr>
              <w:t>教学辅助：支持教学标准与教学大纲的制定工作，系统可引导用户输入课程名称、课程类型、教学对象、总学时、课程定位等核心信息，同时支持上传人才培养方案并进行自动解析，为教学标准的制定提供数据与逻辑支撑。</w:t>
            </w:r>
          </w:p>
          <w:p w14:paraId="0BA41654" w14:textId="77777777" w:rsidR="004F1EC7" w:rsidRDefault="00000000">
            <w:pPr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</w:rPr>
              <w:t>2）</w:t>
            </w:r>
            <w:r>
              <w:rPr>
                <w:rFonts w:ascii="仿宋" w:eastAsia="仿宋" w:hAnsi="仿宋" w:cs="仿宋" w:hint="eastAsia"/>
                <w:szCs w:val="24"/>
              </w:rPr>
              <w:t>代码生成：支持多种编程语言，根据用户描述的功能需求自动生成规范代码，并提供注释与解释，辅助开发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者快速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实现功能。</w:t>
            </w:r>
          </w:p>
          <w:p w14:paraId="30F938EF" w14:textId="77777777" w:rsidR="004F1EC7" w:rsidRDefault="00000000">
            <w:pPr>
              <w:pStyle w:val="Default"/>
              <w:spacing w:line="240" w:lineRule="auto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auto"/>
              </w:rPr>
              <w:t>3）语音打开本地文件：直接通过语音指令搜索和打开本地文档，提升操作效率。</w:t>
            </w:r>
          </w:p>
          <w:p w14:paraId="147D0D14" w14:textId="77777777" w:rsidR="004F1EC7" w:rsidRDefault="00000000">
            <w:pPr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</w:rPr>
              <w:t>4）</w:t>
            </w:r>
            <w:r>
              <w:rPr>
                <w:rFonts w:ascii="仿宋" w:eastAsia="仿宋" w:hAnsi="仿宋" w:cs="仿宋" w:hint="eastAsia"/>
                <w:szCs w:val="24"/>
              </w:rPr>
              <w:t>文档撰写：根据用户提供的主题、要点或提纲，生成结构清晰、内容完整的文档，包括报告、方案、文案等。</w:t>
            </w:r>
          </w:p>
          <w:p w14:paraId="1C6B6BAB" w14:textId="77777777" w:rsidR="004F1EC7" w:rsidRDefault="00000000">
            <w:pPr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5）</w:t>
            </w:r>
            <w:r>
              <w:rPr>
                <w:rFonts w:ascii="仿宋" w:eastAsia="仿宋" w:hAnsi="仿宋" w:cs="仿宋" w:hint="eastAsia"/>
                <w:szCs w:val="24"/>
              </w:rPr>
              <w:t>PLC编程引导：设定不同身份的入口，可以定义I/O、选择厂家、输入任务、约束格式等。同时提供不少于4项基础案例。</w:t>
            </w:r>
          </w:p>
          <w:p w14:paraId="438CEEDC" w14:textId="7423A435" w:rsidR="00E11973" w:rsidRPr="00E4181C" w:rsidRDefault="00000000" w:rsidP="00CC6540">
            <w:pPr>
              <w:jc w:val="left"/>
              <w:rPr>
                <w:rFonts w:hint="eastAsia"/>
              </w:rPr>
            </w:pPr>
            <w:r>
              <w:rPr>
                <w:rFonts w:ascii="仿宋" w:eastAsia="仿宋" w:hAnsi="仿宋" w:cs="仿宋" w:hint="eastAsia"/>
              </w:rPr>
              <w:t>6）</w:t>
            </w:r>
            <w:r>
              <w:rPr>
                <w:rFonts w:ascii="仿宋" w:eastAsia="仿宋" w:hAnsi="仿宋" w:cs="仿宋" w:hint="eastAsia"/>
                <w:szCs w:val="24"/>
              </w:rPr>
              <w:t>自建知识库：利用RAG和MCP等通用技术，支持本地上传刻度文档，建立私有</w:t>
            </w:r>
            <w:r w:rsidRPr="00E4181C">
              <w:rPr>
                <w:rFonts w:ascii="仿宋" w:eastAsia="仿宋" w:hAnsi="仿宋" w:cs="仿宋" w:hint="eastAsia"/>
                <w:szCs w:val="24"/>
              </w:rPr>
              <w:t>化的知识库，辅助大模型进行知识检索和问答。</w:t>
            </w:r>
          </w:p>
          <w:p w14:paraId="12F5A7CC" w14:textId="44B05528" w:rsidR="00E11973" w:rsidRPr="00CC6540" w:rsidRDefault="00E11973" w:rsidP="00CC6540">
            <w:pPr>
              <w:jc w:val="left"/>
              <w:rPr>
                <w:rFonts w:ascii="仿宋" w:eastAsia="仿宋" w:hAnsi="仿宋" w:cs="仿宋" w:hint="eastAsia"/>
                <w:szCs w:val="24"/>
              </w:rPr>
            </w:pPr>
            <w:r w:rsidRPr="00E4181C">
              <w:rPr>
                <w:rFonts w:ascii="仿宋" w:eastAsia="仿宋" w:hAnsi="仿宋" w:cs="仿宋" w:hint="eastAsia"/>
                <w:szCs w:val="24"/>
              </w:rPr>
              <w:t>投标时</w:t>
            </w:r>
            <w:r>
              <w:rPr>
                <w:rFonts w:ascii="仿宋" w:eastAsia="仿宋" w:hAnsi="仿宋" w:cs="仿宋" w:hint="eastAsia"/>
                <w:szCs w:val="24"/>
              </w:rPr>
              <w:t>需提供至少</w:t>
            </w:r>
            <w:r w:rsidR="00CC6540">
              <w:rPr>
                <w:rFonts w:ascii="仿宋" w:eastAsia="仿宋" w:hAnsi="仿宋" w:cs="仿宋" w:hint="eastAsia"/>
                <w:szCs w:val="24"/>
              </w:rPr>
              <w:t>2项符合功能</w:t>
            </w:r>
            <w:r>
              <w:rPr>
                <w:rFonts w:ascii="仿宋" w:eastAsia="仿宋" w:hAnsi="仿宋" w:cs="仿宋" w:hint="eastAsia"/>
                <w:szCs w:val="24"/>
              </w:rPr>
              <w:t>的视频（如</w:t>
            </w:r>
            <w:r w:rsidR="00CC6540">
              <w:rPr>
                <w:rFonts w:ascii="仿宋" w:eastAsia="仿宋" w:hAnsi="仿宋" w:cs="仿宋" w:hint="eastAsia"/>
                <w:szCs w:val="24"/>
              </w:rPr>
              <w:t>教学辅助</w:t>
            </w:r>
            <w:r>
              <w:rPr>
                <w:rFonts w:ascii="仿宋" w:eastAsia="仿宋" w:hAnsi="仿宋" w:cs="仿宋" w:hint="eastAsia"/>
                <w:szCs w:val="24"/>
              </w:rPr>
              <w:t>），</w:t>
            </w:r>
            <w:r>
              <w:rPr>
                <w:rFonts w:ascii="仿宋" w:eastAsia="仿宋" w:hAnsi="仿宋" w:cs="仿宋" w:hint="eastAsia"/>
                <w:kern w:val="0"/>
                <w:szCs w:val="24"/>
              </w:rPr>
              <w:t>供货时应全部满足。</w:t>
            </w:r>
          </w:p>
          <w:p w14:paraId="460E50AC" w14:textId="77777777" w:rsidR="004F1EC7" w:rsidRDefault="00000000">
            <w:pPr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2.6</w:t>
            </w:r>
            <w:r>
              <w:rPr>
                <w:rFonts w:ascii="仿宋" w:eastAsia="仿宋" w:hAnsi="仿宋" w:cs="仿宋" w:hint="eastAsia"/>
                <w:kern w:val="0"/>
                <w:szCs w:val="24"/>
              </w:rPr>
              <w:t xml:space="preserve"> MES管理系统</w:t>
            </w:r>
          </w:p>
          <w:p w14:paraId="2E39ABC1" w14:textId="77777777" w:rsidR="004F1EC7" w:rsidRDefault="00000000">
            <w:pPr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至少包含系统管理、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仓位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管理、原材料采购、设备管理，设备运行及订单管理操作界面。</w:t>
            </w:r>
          </w:p>
          <w:p w14:paraId="10F691EA" w14:textId="77777777" w:rsidR="004F1EC7" w:rsidRDefault="00000000">
            <w:pPr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（1）系统管理界面：可进行对菜单管理、用户管理、角色管理、日志管理和设备描述进行设置。</w:t>
            </w:r>
          </w:p>
          <w:p w14:paraId="5E487800" w14:textId="77777777" w:rsidR="004F1EC7" w:rsidRDefault="00000000">
            <w:pPr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（2）入库的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仓位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等进行配置。</w:t>
            </w:r>
          </w:p>
          <w:p w14:paraId="1D308878" w14:textId="77777777" w:rsidR="004F1EC7" w:rsidRDefault="00000000">
            <w:pPr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（3）原材料采购界面：根据智能制造生产要素、生产组织形式，能够规划设计生产原材料网络化采购方案，通过原材料采购的设定，能自动优化并导出最优采购方案。</w:t>
            </w:r>
          </w:p>
          <w:p w14:paraId="69F02FB8" w14:textId="77777777" w:rsidR="004F1EC7" w:rsidRDefault="00000000">
            <w:pPr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（4）设备管理界面：在此界面可进行对设备、网络拓扑图、设备信息进行搭建测试，通过绘制的网络拓扑图，能对真实网络设备进行验证，验证结果与真实网络环境一致。</w:t>
            </w:r>
          </w:p>
          <w:p w14:paraId="3E6394AA" w14:textId="77777777" w:rsidR="004F1EC7" w:rsidRDefault="00000000">
            <w:pPr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（5）设备运行界面：可对其进行单站单机运行测试，并提取各设备的状态信息，比如环境检测、伺服状态、生产状态等。</w:t>
            </w:r>
          </w:p>
          <w:p w14:paraId="0D4B0A0A" w14:textId="77777777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（6）订单管理界面：可对其进行订单的创建，明细的添加，订单下发等；在加工完成界面可以查看订单的明细，比如运行的时间，加工状态，订单的时序等在此进行记录并导出订单信息。</w:t>
            </w:r>
          </w:p>
          <w:p w14:paraId="542A4DAD" w14:textId="77777777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（7）</w:t>
            </w:r>
            <w:r>
              <w:rPr>
                <w:rFonts w:ascii="仿宋" w:eastAsia="仿宋" w:hAnsi="仿宋" w:cs="仿宋" w:hint="eastAsia"/>
                <w:kern w:val="0"/>
                <w:szCs w:val="24"/>
              </w:rPr>
              <w:t>MES管理系统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4"/>
              </w:rPr>
              <w:t>需开放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4"/>
              </w:rPr>
              <w:t>接口，用于获取订单、数据的采集筛选、可视化等。</w:t>
            </w:r>
          </w:p>
          <w:p w14:paraId="29F7E2FC" w14:textId="4A69C5EE" w:rsidR="00E253E7" w:rsidRPr="00E253E7" w:rsidRDefault="00E253E7" w:rsidP="00E253E7">
            <w:pPr>
              <w:jc w:val="left"/>
              <w:rPr>
                <w:rFonts w:ascii="仿宋" w:eastAsia="仿宋" w:hAnsi="仿宋" w:cs="仿宋" w:hint="eastAsia"/>
                <w:szCs w:val="24"/>
              </w:rPr>
            </w:pPr>
            <w:r w:rsidRPr="00D81E85">
              <w:rPr>
                <w:rFonts w:ascii="仿宋" w:eastAsia="仿宋" w:hAnsi="仿宋" w:cs="仿宋" w:hint="eastAsia"/>
                <w:szCs w:val="24"/>
              </w:rPr>
              <w:t>投标时</w:t>
            </w:r>
            <w:r>
              <w:rPr>
                <w:rFonts w:ascii="仿宋" w:eastAsia="仿宋" w:hAnsi="仿宋" w:cs="仿宋" w:hint="eastAsia"/>
                <w:szCs w:val="24"/>
              </w:rPr>
              <w:t>需提供至少2</w:t>
            </w:r>
            <w:r w:rsidR="00EE76F0">
              <w:rPr>
                <w:rFonts w:ascii="仿宋" w:eastAsia="仿宋" w:hAnsi="仿宋" w:cs="仿宋" w:hint="eastAsia"/>
                <w:szCs w:val="24"/>
              </w:rPr>
              <w:t>项符合</w:t>
            </w:r>
            <w:r>
              <w:rPr>
                <w:rFonts w:ascii="仿宋" w:eastAsia="仿宋" w:hAnsi="仿宋" w:cs="仿宋" w:hint="eastAsia"/>
                <w:szCs w:val="24"/>
              </w:rPr>
              <w:t>功能</w:t>
            </w:r>
            <w:r w:rsidR="00EE76F0">
              <w:rPr>
                <w:rFonts w:ascii="仿宋" w:eastAsia="仿宋" w:hAnsi="仿宋" w:cs="仿宋" w:hint="eastAsia"/>
                <w:szCs w:val="24"/>
              </w:rPr>
              <w:t>的</w:t>
            </w:r>
            <w:r>
              <w:rPr>
                <w:rFonts w:ascii="仿宋" w:eastAsia="仿宋" w:hAnsi="仿宋" w:cs="仿宋" w:hint="eastAsia"/>
                <w:szCs w:val="24"/>
              </w:rPr>
              <w:t>视频（如原材料采购界面），</w:t>
            </w:r>
            <w:r>
              <w:rPr>
                <w:rFonts w:ascii="仿宋" w:eastAsia="仿宋" w:hAnsi="仿宋" w:cs="仿宋" w:hint="eastAsia"/>
                <w:kern w:val="0"/>
                <w:szCs w:val="24"/>
              </w:rPr>
              <w:t>供货时应全部满足。</w:t>
            </w:r>
          </w:p>
          <w:p w14:paraId="1E7C8079" w14:textId="77777777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宋体" w:eastAsia="宋体" w:hAnsi="宋体" w:cs="华文宋体" w:hint="eastAsia"/>
                <w:color w:val="000000"/>
                <w:kern w:val="0"/>
                <w:szCs w:val="24"/>
              </w:rPr>
              <w:t>★</w:t>
            </w:r>
            <w:bookmarkStart w:id="22" w:name="OLE_LINK11"/>
            <w:r>
              <w:rPr>
                <w:rFonts w:ascii="仿宋" w:eastAsia="仿宋" w:hAnsi="仿宋" w:cs="仿宋" w:hint="eastAsia"/>
                <w:szCs w:val="24"/>
              </w:rPr>
              <w:t>2.7 云平台</w:t>
            </w:r>
            <w:bookmarkEnd w:id="22"/>
          </w:p>
          <w:p w14:paraId="68343B2F" w14:textId="77777777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云平台至少由前台系统、后台系统、移动监控端组成，可完成生产可视化、设备状态可视化、设备状态管理可视化、维保过程数字化、维保经验数字化和人员管理数字化等功能。云平台需要本地部署，至少满足基本功能如下：</w:t>
            </w:r>
          </w:p>
          <w:p w14:paraId="36CF7927" w14:textId="77777777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lastRenderedPageBreak/>
              <w:t>（1）实时监控与告警响应：支持通过PC端与</w:t>
            </w:r>
            <w:proofErr w:type="gramStart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移动端双终端</w:t>
            </w:r>
            <w:proofErr w:type="gramEnd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，实时获取设备运行数据及告警信息，</w:t>
            </w:r>
            <w:proofErr w:type="gramStart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确保第</w:t>
            </w:r>
            <w:proofErr w:type="gramEnd"/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一时间掌握设备状态；同时可远程下发操作指令，灵活调整设备参数，实现高效运维干预。</w:t>
            </w:r>
          </w:p>
          <w:p w14:paraId="5067A967" w14:textId="77777777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2）设备全生命周期管理与权限管控：提供设备全流程管理能力，支持设备的新增、删除与信息修改，同步存储设备关键参数；针对设备维保工作，搭建精细化、全流程化管理体系，覆盖维保计划、执行与记录环节。</w:t>
            </w:r>
          </w:p>
          <w:p w14:paraId="33DAC543" w14:textId="77777777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（3）PLC 远程调试功能：需与边缘云网关协同使用，打通远程调试通道，实现对 PLC的远程配置与故障排查，无需现场到场即可完成调试工作。</w:t>
            </w:r>
          </w:p>
          <w:p w14:paraId="6ACE63F1" w14:textId="1949FC67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（4）可视化自由组态：提供可视化组态工具，用户无需专业技术背景，通过拖拽通用组件的方式，即可自主开发定制化监控画面，满足不同场景下的监控展示需求。</w:t>
            </w:r>
          </w:p>
          <w:p w14:paraId="0ADD1522" w14:textId="77777777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（5）在线视频：支持接入在线视频流，可针对故障设备开展实时视频查看与历史录像回放，辅助故障分析。</w:t>
            </w:r>
          </w:p>
          <w:p w14:paraId="5E806123" w14:textId="4664BC88" w:rsidR="004F1EC7" w:rsidRDefault="00000000">
            <w:pPr>
              <w:autoSpaceDE w:val="0"/>
              <w:autoSpaceDN w:val="0"/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（6）大数据智能分析工具：具备多工况下同类设备运行数据的对比分析与深度挖掘能力；当设备发生故障时，能依托历史故障案例库，自动推送可能的故障原因及对应的解决方案。</w:t>
            </w:r>
          </w:p>
          <w:p w14:paraId="51119C4E" w14:textId="7487CA69" w:rsidR="00EE76F0" w:rsidRDefault="00224CC2" w:rsidP="00EE76F0">
            <w:pPr>
              <w:jc w:val="left"/>
              <w:rPr>
                <w:rFonts w:ascii="仿宋" w:eastAsia="仿宋" w:hAnsi="仿宋" w:cs="仿宋" w:hint="eastAsia"/>
                <w:szCs w:val="24"/>
              </w:rPr>
            </w:pPr>
            <w:r w:rsidRPr="00E4181C">
              <w:rPr>
                <w:rFonts w:ascii="仿宋" w:eastAsia="仿宋" w:hAnsi="仿宋" w:cs="仿宋" w:hint="eastAsia"/>
                <w:szCs w:val="24"/>
              </w:rPr>
              <w:t>投标时</w:t>
            </w:r>
            <w:r>
              <w:rPr>
                <w:rFonts w:ascii="仿宋" w:eastAsia="仿宋" w:hAnsi="仿宋" w:cs="仿宋" w:hint="eastAsia"/>
                <w:szCs w:val="24"/>
              </w:rPr>
              <w:t>需提供至少2项</w:t>
            </w:r>
            <w:r w:rsidR="00EE76F0" w:rsidRPr="00EE76F0">
              <w:rPr>
                <w:rFonts w:ascii="仿宋" w:eastAsia="仿宋" w:hAnsi="仿宋" w:cs="仿宋" w:hint="eastAsia"/>
                <w:szCs w:val="24"/>
              </w:rPr>
              <w:t>符合</w:t>
            </w:r>
            <w:r>
              <w:rPr>
                <w:rFonts w:ascii="仿宋" w:eastAsia="仿宋" w:hAnsi="仿宋" w:cs="仿宋" w:hint="eastAsia"/>
                <w:szCs w:val="24"/>
              </w:rPr>
              <w:t>功能的视频（如</w:t>
            </w:r>
            <w:r>
              <w:rPr>
                <w:rFonts w:ascii="仿宋" w:eastAsia="仿宋" w:hAnsi="仿宋" w:cs="仿宋" w:hint="eastAsia"/>
                <w:snapToGrid w:val="0"/>
                <w:kern w:val="0"/>
                <w:szCs w:val="24"/>
              </w:rPr>
              <w:t>实时监控与告警响应</w:t>
            </w:r>
            <w:r>
              <w:rPr>
                <w:rFonts w:ascii="仿宋" w:eastAsia="仿宋" w:hAnsi="仿宋" w:cs="仿宋" w:hint="eastAsia"/>
                <w:szCs w:val="24"/>
              </w:rPr>
              <w:t>），</w:t>
            </w:r>
            <w:r>
              <w:rPr>
                <w:rFonts w:ascii="仿宋" w:eastAsia="仿宋" w:hAnsi="仿宋" w:cs="仿宋" w:hint="eastAsia"/>
                <w:kern w:val="0"/>
                <w:szCs w:val="24"/>
              </w:rPr>
              <w:t>供货时应全部满足。</w:t>
            </w:r>
          </w:p>
          <w:p w14:paraId="6EFD52EA" w14:textId="35F9F3FA" w:rsidR="004F1EC7" w:rsidRDefault="00000000">
            <w:pPr>
              <w:autoSpaceDE w:val="0"/>
              <w:autoSpaceDN w:val="0"/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</w:t>
            </w:r>
            <w:r>
              <w:rPr>
                <w:rFonts w:ascii="仿宋" w:eastAsia="仿宋" w:hAnsi="仿宋" w:cs="仿宋"/>
                <w:szCs w:val="24"/>
              </w:rPr>
              <w:t>8</w:t>
            </w:r>
            <w:r>
              <w:rPr>
                <w:rFonts w:ascii="仿宋" w:eastAsia="仿宋" w:hAnsi="仿宋" w:cs="仿宋" w:hint="eastAsia"/>
                <w:szCs w:val="24"/>
              </w:rPr>
              <w:t>数字孪生仿真</w:t>
            </w:r>
          </w:p>
          <w:p w14:paraId="02C748AE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数字孪生软件至少包含以下功能：</w:t>
            </w:r>
          </w:p>
          <w:p w14:paraId="01628CF7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（1）产品建模：提供草图设计、各种曲线生成、编辑、布尔运算、扫掠实体旋转实体、沿导轨扫掠等工具。</w:t>
            </w:r>
          </w:p>
          <w:p w14:paraId="5C16A5EB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（2）自由曲面建模：高级曲面建模工具，实体和曲面建模技术融合在一起。</w:t>
            </w:r>
          </w:p>
          <w:p w14:paraId="715FF90F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（3）高级装配：可以灵活过滤装配结构的数据调用控制。</w:t>
            </w:r>
          </w:p>
          <w:p w14:paraId="036FFB15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4）基于物理场引擎运算：仿真技术基于物理场引擎，可以基于简化数学模型将实际物理行为引入虚拟环境，可运行已定义好的驱动器物理场，包括位置、方向、目标和速度等，并提供多种工具，指定时间、位置和操作顺序。</w:t>
            </w:r>
          </w:p>
          <w:p w14:paraId="08E8248C" w14:textId="77777777" w:rsidR="004F1EC7" w:rsidRDefault="00000000">
            <w:pPr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（5）支持多种3D模型格式：同时能够</w:t>
            </w:r>
            <w:bookmarkStart w:id="23" w:name="OLE_LINK12"/>
            <w:r>
              <w:rPr>
                <w:rFonts w:ascii="仿宋" w:eastAsia="仿宋" w:hAnsi="仿宋" w:cs="仿宋" w:hint="eastAsia"/>
                <w:szCs w:val="24"/>
              </w:rPr>
              <w:t>读取</w:t>
            </w:r>
            <w:bookmarkEnd w:id="23"/>
            <w:r>
              <w:rPr>
                <w:rFonts w:ascii="仿宋" w:eastAsia="仿宋" w:hAnsi="仿宋" w:cs="仿宋" w:hint="eastAsia"/>
                <w:szCs w:val="24"/>
              </w:rPr>
              <w:t>不同三维设计软件的数据格式，支持</w:t>
            </w:r>
            <w:bookmarkStart w:id="24" w:name="OLE_LINK13"/>
            <w:r>
              <w:rPr>
                <w:rFonts w:ascii="仿宋" w:eastAsia="仿宋" w:hAnsi="仿宋" w:cs="仿宋" w:hint="eastAsia"/>
                <w:szCs w:val="24"/>
              </w:rPr>
              <w:t>导入 Step、</w:t>
            </w:r>
            <w:proofErr w:type="spellStart"/>
            <w:r>
              <w:rPr>
                <w:rFonts w:ascii="仿宋" w:eastAsia="仿宋" w:hAnsi="仿宋" w:cs="仿宋" w:hint="eastAsia"/>
                <w:szCs w:val="24"/>
              </w:rPr>
              <w:t>X_t</w:t>
            </w:r>
            <w:proofErr w:type="spellEnd"/>
            <w:r>
              <w:rPr>
                <w:rFonts w:ascii="仿宋" w:eastAsia="仿宋" w:hAnsi="仿宋" w:cs="仿宋" w:hint="eastAsia"/>
                <w:szCs w:val="24"/>
              </w:rPr>
              <w:t>和IGES等</w:t>
            </w:r>
            <w:bookmarkEnd w:id="24"/>
            <w:r>
              <w:rPr>
                <w:rFonts w:ascii="仿宋" w:eastAsia="仿宋" w:hAnsi="仿宋" w:cs="仿宋" w:hint="eastAsia"/>
                <w:szCs w:val="24"/>
              </w:rPr>
              <w:t>中性数据格式，将不同来源的三维数据模型导入平台。</w:t>
            </w:r>
          </w:p>
          <w:p w14:paraId="4EDF354C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（6）支持机电一体化协作式工程设计方式，电气、机械、自动化设计验证工作在</w:t>
            </w:r>
            <w:r>
              <w:rPr>
                <w:rFonts w:ascii="仿宋" w:eastAsia="仿宋" w:hAnsi="仿宋" w:cs="仿宋" w:hint="eastAsia"/>
                <w:szCs w:val="24"/>
              </w:rPr>
              <w:lastRenderedPageBreak/>
              <w:t>同一平台中协作完成，模拟真实设备自动控制流程。</w:t>
            </w:r>
          </w:p>
          <w:p w14:paraId="5980543B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（7）具备多种传感器种类，如距离传感器、位置传感器、碰撞传感器、倾角传感器、加速传感器、通用传感器、限位开关、继电器等。</w:t>
            </w:r>
          </w:p>
          <w:p w14:paraId="0CF79962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（8）可设置碰撞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体不同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材料之间的碰撞效果。</w:t>
            </w:r>
          </w:p>
          <w:p w14:paraId="560A9C98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（9）支持多种外部通讯协议，可实现外部数据变量批量导入，实现外部控制变量快速映射关联。</w:t>
            </w:r>
          </w:p>
          <w:p w14:paraId="635605C8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（10）可配合PLC编程仿真PID控制。</w:t>
            </w:r>
          </w:p>
          <w:p w14:paraId="72A15337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2.</w:t>
            </w:r>
            <w:r>
              <w:rPr>
                <w:rFonts w:ascii="仿宋" w:eastAsia="仿宋" w:hAnsi="仿宋" w:cs="仿宋"/>
                <w:szCs w:val="24"/>
              </w:rPr>
              <w:t>9</w:t>
            </w:r>
            <w:r>
              <w:rPr>
                <w:rFonts w:ascii="仿宋" w:eastAsia="仿宋" w:hAnsi="仿宋" w:cs="仿宋" w:hint="eastAsia"/>
                <w:szCs w:val="24"/>
              </w:rPr>
              <w:t>工业网络数字孪生仿真资源库建设</w:t>
            </w:r>
          </w:p>
          <w:p w14:paraId="7906A2A0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（1）工业网络控制仿真模型</w:t>
            </w:r>
          </w:p>
          <w:p w14:paraId="2D1CEDAD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工作流程：</w:t>
            </w:r>
          </w:p>
          <w:p w14:paraId="52D7F439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1）MES或触摸屏下发1个订单，供料模块提供料盒。</w:t>
            </w:r>
          </w:p>
          <w:p w14:paraId="01A56054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2）搬运模块搬运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料盒至分拣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模块，分拣模块装填物料并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移至扫码位置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。</w:t>
            </w:r>
          </w:p>
          <w:p w14:paraId="55325133" w14:textId="77777777" w:rsidR="004F1EC7" w:rsidRDefault="00000000">
            <w:pPr>
              <w:pStyle w:val="af0"/>
              <w:numPr>
                <w:ilvl w:val="0"/>
                <w:numId w:val="1"/>
              </w:numPr>
              <w:snapToGrid w:val="0"/>
              <w:ind w:firstLineChars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装配模块取物料并进行称重，称重后加盖装配。</w:t>
            </w:r>
          </w:p>
          <w:p w14:paraId="25ADA256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4）搬运机械手搬运入库，搬运机械手回原点。</w:t>
            </w:r>
          </w:p>
          <w:p w14:paraId="40B19BD6" w14:textId="77777777" w:rsidR="004F1EC7" w:rsidRDefault="00000000">
            <w:pPr>
              <w:snapToGrid w:val="0"/>
              <w:rPr>
                <w:rFonts w:hint="eastAsia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（2）工业网络综合实训仿真模型</w:t>
            </w:r>
          </w:p>
          <w:p w14:paraId="7E2C90AB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工作流程：</w:t>
            </w:r>
          </w:p>
          <w:p w14:paraId="423F60A6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bookmarkStart w:id="25" w:name="OLE_LINK16"/>
            <w:r>
              <w:rPr>
                <w:rFonts w:ascii="仿宋" w:eastAsia="仿宋" w:hAnsi="仿宋" w:cs="仿宋" w:hint="eastAsia"/>
                <w:szCs w:val="24"/>
              </w:rPr>
              <w:t>1）</w:t>
            </w:r>
            <w:bookmarkEnd w:id="25"/>
            <w:r>
              <w:rPr>
                <w:rFonts w:ascii="仿宋" w:eastAsia="仿宋" w:hAnsi="仿宋" w:cs="仿宋" w:hint="eastAsia"/>
                <w:szCs w:val="24"/>
              </w:rPr>
              <w:t>供料单元:接收命令由供料单元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推出料仓的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工件，对工件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进行扫码检测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识别，搬运机械手把识别完成的工件搬运到分拣单元的传输带上。</w:t>
            </w:r>
          </w:p>
          <w:p w14:paraId="79BB1279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2）分拣单元: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扫码器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对工件扫码，完成信息识别确认，由传输带传输工件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至要求的挡停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位置，根据订单需求完成大、小两种物料的装填，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挡停机构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复位，装填完的工件进入下一工作站。</w:t>
            </w:r>
          </w:p>
          <w:p w14:paraId="1BCF3B04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3）装配检测单元:将成品运送至装配称重复合工位，先对工件进行称重，三色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灯根据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称重结果进行显示，并将称重合格的物料进行封装。</w:t>
            </w:r>
          </w:p>
          <w:p w14:paraId="30A8F694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4）智能仓储单元:把装配检测单元的成品搬运到智能仓储单元入库。</w:t>
            </w:r>
          </w:p>
          <w:p w14:paraId="262481BB" w14:textId="69DE9D56" w:rsidR="00224CC2" w:rsidRPr="00567E57" w:rsidRDefault="00224CC2" w:rsidP="00224CC2">
            <w:pPr>
              <w:pStyle w:val="Default"/>
              <w:rPr>
                <w:rFonts w:ascii="仿宋" w:eastAsia="仿宋" w:hAnsi="仿宋" w:cs="仿宋" w:hint="eastAsia"/>
              </w:rPr>
            </w:pPr>
            <w:bookmarkStart w:id="26" w:name="OLE_LINK25"/>
            <w:r w:rsidRPr="008529B5">
              <w:rPr>
                <w:rFonts w:ascii="仿宋" w:eastAsia="仿宋" w:hAnsi="仿宋" w:cs="仿宋" w:hint="eastAsia"/>
              </w:rPr>
              <w:t>投标时</w:t>
            </w:r>
            <w:r>
              <w:rPr>
                <w:rFonts w:ascii="仿宋" w:eastAsia="仿宋" w:hAnsi="仿宋" w:cs="仿宋" w:hint="eastAsia"/>
              </w:rPr>
              <w:t>需提供</w:t>
            </w:r>
            <w:r w:rsidR="00567E57">
              <w:rPr>
                <w:rFonts w:ascii="仿宋" w:eastAsia="仿宋" w:hAnsi="仿宋" w:cs="仿宋" w:hint="eastAsia"/>
              </w:rPr>
              <w:t>工业网络综合实训仿真模型中</w:t>
            </w:r>
            <w:r>
              <w:rPr>
                <w:rFonts w:ascii="仿宋" w:eastAsia="仿宋" w:hAnsi="仿宋" w:cs="仿宋" w:hint="eastAsia"/>
              </w:rPr>
              <w:t>至少1</w:t>
            </w:r>
            <w:r w:rsidR="00567E57">
              <w:rPr>
                <w:rFonts w:ascii="仿宋" w:eastAsia="仿宋" w:hAnsi="仿宋" w:cs="仿宋" w:hint="eastAsia"/>
              </w:rPr>
              <w:t>项符合功能</w:t>
            </w:r>
            <w:r>
              <w:rPr>
                <w:rFonts w:ascii="仿宋" w:eastAsia="仿宋" w:hAnsi="仿宋" w:cs="仿宋" w:hint="eastAsia"/>
              </w:rPr>
              <w:t>的视频（</w:t>
            </w:r>
            <w:r w:rsidR="00567E57">
              <w:rPr>
                <w:rFonts w:ascii="仿宋" w:eastAsia="仿宋" w:hAnsi="仿宋" w:cs="仿宋" w:hint="eastAsia"/>
              </w:rPr>
              <w:t>或相近功能</w:t>
            </w:r>
            <w:r>
              <w:rPr>
                <w:rFonts w:ascii="仿宋" w:eastAsia="仿宋" w:hAnsi="仿宋" w:cs="仿宋" w:hint="eastAsia"/>
              </w:rPr>
              <w:t>），供货时应全部满足。</w:t>
            </w:r>
          </w:p>
          <w:bookmarkEnd w:id="26"/>
          <w:p w14:paraId="2FA41D0E" w14:textId="77777777" w:rsidR="004F1EC7" w:rsidRDefault="00000000">
            <w:pPr>
              <w:widowControl/>
              <w:numPr>
                <w:ilvl w:val="0"/>
                <w:numId w:val="2"/>
              </w:num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教学场景处理、音箱教学系统及工具主要配件（此项为实训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室配套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设备总计提供1套）：</w:t>
            </w:r>
          </w:p>
          <w:p w14:paraId="5E2DAAFD" w14:textId="77777777" w:rsidR="004F1EC7" w:rsidRDefault="00000000">
            <w:pPr>
              <w:pStyle w:val="Default"/>
              <w:snapToGrid w:val="0"/>
              <w:spacing w:line="240" w:lineRule="auto"/>
              <w:rPr>
                <w:rFonts w:ascii="仿宋" w:eastAsia="仿宋" w:hAnsi="仿宋" w:cs="仿宋" w:hint="eastAsia"/>
                <w:color w:val="auto"/>
                <w:kern w:val="2"/>
              </w:rPr>
            </w:pPr>
            <w:r>
              <w:rPr>
                <w:rFonts w:ascii="仿宋" w:eastAsia="仿宋" w:hAnsi="仿宋" w:cs="仿宋" w:hint="eastAsia"/>
                <w:color w:val="auto"/>
                <w:kern w:val="2"/>
              </w:rPr>
              <w:t>3.1教师数据管理平台，实训室单独配数据管理平台，供教师教学使用（参数和功</w:t>
            </w:r>
            <w:r>
              <w:rPr>
                <w:rFonts w:ascii="仿宋" w:eastAsia="仿宋" w:hAnsi="仿宋" w:cs="仿宋" w:hint="eastAsia"/>
                <w:color w:val="auto"/>
                <w:kern w:val="2"/>
              </w:rPr>
              <w:lastRenderedPageBreak/>
              <w:t>能同2.4），1套；</w:t>
            </w:r>
          </w:p>
          <w:p w14:paraId="4B2A791B" w14:textId="19310770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3.2网络</w:t>
            </w:r>
            <w:r w:rsidR="008529B5">
              <w:rPr>
                <w:rFonts w:ascii="仿宋" w:eastAsia="仿宋" w:hAnsi="仿宋" w:cs="仿宋" w:hint="eastAsia"/>
                <w:szCs w:val="24"/>
              </w:rPr>
              <w:t>机</w:t>
            </w:r>
            <w:r>
              <w:rPr>
                <w:rFonts w:ascii="仿宋" w:eastAsia="仿宋" w:hAnsi="仿宋" w:cs="仿宋" w:hint="eastAsia"/>
                <w:szCs w:val="24"/>
              </w:rPr>
              <w:t>柜，优质冷轧钢板制作，1台；</w:t>
            </w:r>
          </w:p>
          <w:p w14:paraId="7B48365D" w14:textId="2A51E224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3.3工业网络</w:t>
            </w:r>
            <w:r w:rsidR="00A52714">
              <w:rPr>
                <w:rFonts w:ascii="仿宋" w:eastAsia="仿宋" w:hAnsi="仿宋" w:cs="仿宋" w:hint="eastAsia"/>
              </w:rPr>
              <w:t>传输设备</w:t>
            </w:r>
            <w:r>
              <w:rPr>
                <w:rFonts w:ascii="仿宋" w:eastAsia="仿宋" w:hAnsi="仿宋" w:cs="仿宋" w:hint="eastAsia"/>
                <w:szCs w:val="24"/>
              </w:rPr>
              <w:t>，48个千兆网口，4个万兆网口，1台；</w:t>
            </w:r>
          </w:p>
          <w:p w14:paraId="36DF73F6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bookmarkStart w:id="27" w:name="OLE_LINK19"/>
            <w:r>
              <w:rPr>
                <w:rFonts w:ascii="仿宋" w:eastAsia="仿宋" w:hAnsi="仿宋" w:cs="仿宋" w:hint="eastAsia"/>
                <w:szCs w:val="24"/>
              </w:rPr>
              <w:t>3.</w:t>
            </w:r>
            <w:bookmarkEnd w:id="27"/>
            <w:r>
              <w:rPr>
                <w:rFonts w:ascii="仿宋" w:eastAsia="仿宋" w:hAnsi="仿宋" w:cs="仿宋" w:hint="eastAsia"/>
                <w:szCs w:val="24"/>
              </w:rPr>
              <w:t>4多媒体音响系统，音响套装，1对8寸音箱，D20功放，OK-12会议话筒，</w:t>
            </w:r>
            <w:bookmarkStart w:id="28" w:name="OLE_LINK22"/>
            <w:r>
              <w:rPr>
                <w:rFonts w:ascii="仿宋" w:eastAsia="仿宋" w:hAnsi="仿宋" w:cs="仿宋" w:hint="eastAsia"/>
                <w:szCs w:val="24"/>
              </w:rPr>
              <w:t>1套；</w:t>
            </w:r>
            <w:bookmarkEnd w:id="28"/>
          </w:p>
          <w:p w14:paraId="59A50771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3.5可视化系统，≥27英寸，2K分辨率，屏幕刷新率220Hz，</w:t>
            </w:r>
            <w:bookmarkStart w:id="29" w:name="OLE_LINK21"/>
            <w:r>
              <w:rPr>
                <w:rFonts w:ascii="仿宋" w:eastAsia="仿宋" w:hAnsi="仿宋" w:cs="仿宋" w:hint="eastAsia"/>
                <w:szCs w:val="24"/>
              </w:rPr>
              <w:t>HDR400</w:t>
            </w:r>
            <w:bookmarkEnd w:id="29"/>
            <w:r>
              <w:rPr>
                <w:rFonts w:ascii="仿宋" w:eastAsia="仿宋" w:hAnsi="仿宋" w:cs="仿宋" w:hint="eastAsia"/>
                <w:szCs w:val="24"/>
              </w:rPr>
              <w:t>标准，6套；</w:t>
            </w:r>
          </w:p>
          <w:p w14:paraId="023E5364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3.6语音识别系统，8阵列，拾音半径6m，2个无线连接，支持主动降噪，内置蓝牙、无线连接方式，1台；</w:t>
            </w:r>
          </w:p>
          <w:p w14:paraId="45F41148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 xml:space="preserve">3.7视频传输器，分辨率4K，刷新率30HZ，传输方式无线 </w:t>
            </w:r>
            <w:proofErr w:type="spellStart"/>
            <w:r>
              <w:rPr>
                <w:rFonts w:ascii="仿宋" w:eastAsia="仿宋" w:hAnsi="仿宋" w:cs="仿宋" w:hint="eastAsia"/>
                <w:szCs w:val="24"/>
              </w:rPr>
              <w:t>WiFi</w:t>
            </w:r>
            <w:proofErr w:type="spellEnd"/>
            <w:r>
              <w:rPr>
                <w:rFonts w:ascii="仿宋" w:eastAsia="仿宋" w:hAnsi="仿宋" w:cs="仿宋" w:hint="eastAsia"/>
                <w:szCs w:val="24"/>
              </w:rPr>
              <w:t>，WIFI频段2.4G+5.8G，发射端接口Type-C，接收端接口HDMI，距离50米，2台；</w:t>
            </w:r>
          </w:p>
          <w:p w14:paraId="5C3AD2BC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3.8视频转换器，视频协议版本DP1.4，分辨率8k，供电方式Type-C，接口数量5个，支持刷新率(Hz) 8K 60Hz、8K 30Hz、4K 60Hz，2台；</w:t>
            </w:r>
          </w:p>
          <w:p w14:paraId="0AAA428C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3.9门禁系统，开锁方式:指纹，APP，NFC，密码，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蓝牙等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，C级锁芯，最大指纹容量50枚，最大密码容量50组，Type-C应急供电，安全级别B级，2台；</w:t>
            </w:r>
          </w:p>
          <w:p w14:paraId="4448BAE0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3.10配套常用电工和工业网络安装、测试工具和仪表等（含万用表、大小十字一字螺丝刀、剥线钳、压线钳、网线钳、网线测线仪、工具箱等），共10套；</w:t>
            </w:r>
          </w:p>
          <w:p w14:paraId="4BBF1C6B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3.</w:t>
            </w:r>
            <w:bookmarkStart w:id="30" w:name="OLE_LINK9"/>
            <w:r>
              <w:rPr>
                <w:rFonts w:ascii="仿宋" w:eastAsia="仿宋" w:hAnsi="仿宋" w:cs="仿宋" w:hint="eastAsia"/>
                <w:szCs w:val="24"/>
              </w:rPr>
              <w:t>11</w:t>
            </w:r>
            <w:bookmarkStart w:id="31" w:name="OLE_LINK2"/>
            <w:r>
              <w:rPr>
                <w:rFonts w:ascii="仿宋" w:eastAsia="仿宋" w:hAnsi="仿宋" w:cs="仿宋" w:hint="eastAsia"/>
                <w:szCs w:val="24"/>
              </w:rPr>
              <w:t>防静电工作服</w:t>
            </w:r>
            <w:bookmarkEnd w:id="30"/>
            <w:bookmarkEnd w:id="31"/>
            <w:r>
              <w:rPr>
                <w:rFonts w:ascii="仿宋" w:eastAsia="仿宋" w:hAnsi="仿宋" w:cs="仿宋" w:hint="eastAsia"/>
                <w:szCs w:val="24"/>
              </w:rPr>
              <w:t>：面料涤纶(聚酯纤维)，翻领短袖上衣，后带反光条设计，透气性好，共50件。</w:t>
            </w:r>
          </w:p>
          <w:p w14:paraId="28C92B4A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四、教学资源建设</w:t>
            </w:r>
          </w:p>
          <w:p w14:paraId="488E7340" w14:textId="77777777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需提供包括但不限于以下设备安装、调试、编程和学习维护的教学PPT课件及教学视频，以满足本采购项目的后续教学应用。</w:t>
            </w:r>
          </w:p>
          <w:p w14:paraId="1BE82F06" w14:textId="426C3418" w:rsidR="004F1EC7" w:rsidRDefault="00000000">
            <w:pPr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（1）</w:t>
            </w:r>
            <w:r w:rsidR="003C0987" w:rsidRPr="003C0987">
              <w:rPr>
                <w:rFonts w:ascii="仿宋" w:eastAsia="仿宋" w:hAnsi="仿宋" w:cs="仿宋" w:hint="eastAsia"/>
              </w:rPr>
              <w:t>网络边界防护网关</w:t>
            </w:r>
          </w:p>
          <w:p w14:paraId="3560CBAD" w14:textId="09C6D185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（2）三层</w:t>
            </w:r>
            <w:r w:rsidR="00A52714">
              <w:rPr>
                <w:rFonts w:ascii="仿宋" w:eastAsia="仿宋" w:hAnsi="仿宋" w:cs="仿宋" w:hint="eastAsia"/>
              </w:rPr>
              <w:t>网络传输设备</w:t>
            </w:r>
          </w:p>
          <w:p w14:paraId="5D728529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（3）协议网关</w:t>
            </w:r>
          </w:p>
          <w:p w14:paraId="0D6B6385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（4）云平台</w:t>
            </w:r>
          </w:p>
          <w:p w14:paraId="6BD58ED3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（5）MES软件</w:t>
            </w:r>
          </w:p>
          <w:p w14:paraId="7AD5269D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（6）伺服系统</w:t>
            </w:r>
          </w:p>
          <w:p w14:paraId="5E375FE0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（7）</w:t>
            </w:r>
            <w:r>
              <w:rPr>
                <w:rFonts w:ascii="仿宋" w:eastAsia="仿宋" w:hAnsi="仿宋" w:cs="仿宋" w:hint="eastAsia"/>
                <w:szCs w:val="24"/>
              </w:rPr>
              <w:t>工业相机</w:t>
            </w:r>
          </w:p>
          <w:p w14:paraId="0D66048C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（8）AI智能交互</w:t>
            </w:r>
          </w:p>
          <w:p w14:paraId="1DC91F1E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（9）LORA无线控制</w:t>
            </w:r>
          </w:p>
          <w:p w14:paraId="47BB747A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（10）相机、镜头、光源的认知、选型与综合应用</w:t>
            </w:r>
          </w:p>
          <w:p w14:paraId="7D703718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（11）表面字符识别、尺寸测量等场景的检测方案设计及选型</w:t>
            </w:r>
          </w:p>
          <w:p w14:paraId="54FE9E8F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（12）条形码识别实验</w:t>
            </w:r>
          </w:p>
          <w:p w14:paraId="4715C41E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（13）光滑平面的划痕、芯片引脚的缺失等检测</w:t>
            </w:r>
          </w:p>
          <w:p w14:paraId="29118984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（14）基于SDK二次开发的圆圆测量、线间距测量</w:t>
            </w:r>
          </w:p>
          <w:p w14:paraId="20D565E5" w14:textId="77777777" w:rsidR="004F1EC7" w:rsidRDefault="00000000">
            <w:pPr>
              <w:pStyle w:val="21"/>
              <w:snapToGrid w:val="0"/>
              <w:spacing w:after="0"/>
              <w:ind w:leftChars="0" w:left="0" w:firstLineChars="0" w:firstLine="0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（15）基于Python脚本的模型训练与推理</w:t>
            </w:r>
          </w:p>
          <w:p w14:paraId="5D372D13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Cs w:val="24"/>
              </w:rPr>
              <w:t>投标人需提供至少5项以上符合教学资源PPT及视频截图，每项内容截图不少于2张，供货时应全部满足，视频内容时长合计不低于200分钟。</w:t>
            </w:r>
          </w:p>
          <w:p w14:paraId="421D51F1" w14:textId="77777777" w:rsidR="004F1EC7" w:rsidRDefault="00000000">
            <w:pPr>
              <w:widowControl/>
              <w:snapToGrid w:val="0"/>
              <w:jc w:val="lef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五、空间适配改造</w:t>
            </w:r>
          </w:p>
          <w:p w14:paraId="42B69C3F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5.1集成施工</w:t>
            </w:r>
          </w:p>
          <w:p w14:paraId="790AA22E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bookmarkStart w:id="32" w:name="OLE_LINK24"/>
            <w:r>
              <w:rPr>
                <w:rFonts w:ascii="仿宋" w:eastAsia="仿宋" w:hAnsi="仿宋" w:cs="仿宋" w:hint="eastAsia"/>
                <w:szCs w:val="24"/>
              </w:rPr>
              <w:t>5.1.1</w:t>
            </w:r>
            <w:bookmarkEnd w:id="32"/>
            <w:r>
              <w:rPr>
                <w:rFonts w:ascii="仿宋" w:eastAsia="仿宋" w:hAnsi="仿宋" w:cs="仿宋" w:hint="eastAsia"/>
                <w:szCs w:val="24"/>
              </w:rPr>
              <w:t>中标人需要完成新建实训室与系统配套的地面走线槽、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强弱电走线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搭建、气路连接、网路敷设及搭建，并完成整体调试。</w:t>
            </w:r>
          </w:p>
          <w:p w14:paraId="60CE4B58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5.1.2 中标人需要完成</w:t>
            </w:r>
            <w:bookmarkStart w:id="33" w:name="OLE_LINK23"/>
            <w:r>
              <w:rPr>
                <w:rFonts w:ascii="仿宋" w:eastAsia="仿宋" w:hAnsi="仿宋" w:cs="仿宋" w:hint="eastAsia"/>
                <w:szCs w:val="24"/>
              </w:rPr>
              <w:t>D201工业机器人应用</w:t>
            </w:r>
            <w:bookmarkEnd w:id="33"/>
            <w:r>
              <w:rPr>
                <w:rFonts w:ascii="仿宋" w:eastAsia="仿宋" w:hAnsi="仿宋" w:cs="仿宋" w:hint="eastAsia"/>
                <w:szCs w:val="24"/>
              </w:rPr>
              <w:t>实训室（含4套工业机器人设备、30套电脑等）所有设备的搬迁和与系统配套的地面走线槽、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强弱电走线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搭建、气路连接、网路敷设及搭建，并完成整体调试。</w:t>
            </w:r>
          </w:p>
          <w:p w14:paraId="6867D012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5.2工学一体化文化建设</w:t>
            </w:r>
          </w:p>
          <w:p w14:paraId="03C8AA0B" w14:textId="77777777" w:rsidR="004F1EC7" w:rsidRDefault="00000000">
            <w:pPr>
              <w:snapToGrid w:val="0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中标人需要为实训室打造工学一体化教学育人场景，包括实训室简介、技术展示、区域划分标识等。</w:t>
            </w:r>
          </w:p>
        </w:tc>
        <w:tc>
          <w:tcPr>
            <w:tcW w:w="535" w:type="dxa"/>
            <w:vAlign w:val="center"/>
          </w:tcPr>
          <w:p w14:paraId="303AF46D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lastRenderedPageBreak/>
              <w:t>套</w:t>
            </w:r>
          </w:p>
        </w:tc>
        <w:tc>
          <w:tcPr>
            <w:tcW w:w="450" w:type="dxa"/>
            <w:vAlign w:val="center"/>
          </w:tcPr>
          <w:p w14:paraId="2D77F11B" w14:textId="77777777" w:rsidR="004F1EC7" w:rsidRDefault="00000000">
            <w:pPr>
              <w:pStyle w:val="21"/>
              <w:ind w:leftChars="0" w:left="0" w:firstLineChars="0" w:firstLine="0"/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9</w:t>
            </w:r>
          </w:p>
        </w:tc>
        <w:tc>
          <w:tcPr>
            <w:tcW w:w="703" w:type="dxa"/>
            <w:vAlign w:val="center"/>
          </w:tcPr>
          <w:p w14:paraId="5C4AD77A" w14:textId="77777777" w:rsidR="004F1EC7" w:rsidRDefault="00000000">
            <w:pPr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22.22</w:t>
            </w:r>
          </w:p>
        </w:tc>
        <w:tc>
          <w:tcPr>
            <w:tcW w:w="722" w:type="dxa"/>
            <w:vAlign w:val="center"/>
          </w:tcPr>
          <w:p w14:paraId="165C1938" w14:textId="77777777" w:rsidR="004F1EC7" w:rsidRDefault="00000000">
            <w:pPr>
              <w:pStyle w:val="ac"/>
              <w:spacing w:before="0" w:beforeAutospacing="0"/>
              <w:jc w:val="center"/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kern w:val="2"/>
                <w:sz w:val="24"/>
                <w:szCs w:val="24"/>
                <w:lang w:eastAsia="zh-CN" w:bidi="ar-SA"/>
              </w:rPr>
              <w:t>199.98</w:t>
            </w:r>
          </w:p>
        </w:tc>
        <w:tc>
          <w:tcPr>
            <w:tcW w:w="478" w:type="dxa"/>
            <w:vAlign w:val="center"/>
          </w:tcPr>
          <w:p w14:paraId="4AD25F3F" w14:textId="77777777" w:rsidR="004F1EC7" w:rsidRDefault="00000000">
            <w:pPr>
              <w:pStyle w:val="ac"/>
              <w:spacing w:before="0" w:beforeAutospacing="0"/>
              <w:jc w:val="center"/>
              <w:rPr>
                <w:rFonts w:ascii="仿宋" w:eastAsia="仿宋" w:hAnsi="仿宋" w:cs="仿宋" w:hint="eastAsia"/>
                <w:sz w:val="24"/>
                <w:szCs w:val="24"/>
                <w:highlight w:val="yellow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海洋路校区</w:t>
            </w:r>
          </w:p>
        </w:tc>
        <w:tc>
          <w:tcPr>
            <w:tcW w:w="541" w:type="dxa"/>
            <w:vAlign w:val="center"/>
          </w:tcPr>
          <w:p w14:paraId="15F5DBFC" w14:textId="77777777" w:rsidR="004F1EC7" w:rsidRDefault="00000000">
            <w:pPr>
              <w:pStyle w:val="ac"/>
              <w:spacing w:before="0" w:beforeAutospacing="0"/>
              <w:jc w:val="center"/>
              <w:rPr>
                <w:rFonts w:ascii="仿宋" w:eastAsia="仿宋" w:hAnsi="仿宋" w:cs="仿宋" w:hint="eastAsia"/>
                <w:sz w:val="24"/>
                <w:szCs w:val="24"/>
                <w:highlight w:val="yellow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电气工程学院</w:t>
            </w:r>
          </w:p>
        </w:tc>
      </w:tr>
      <w:bookmarkEnd w:id="0"/>
    </w:tbl>
    <w:p w14:paraId="38F26B11" w14:textId="77777777" w:rsidR="004F1EC7" w:rsidRDefault="004F1EC7">
      <w:pPr>
        <w:spacing w:line="360" w:lineRule="auto"/>
        <w:rPr>
          <w:rFonts w:ascii="仿宋" w:eastAsia="仿宋" w:hAnsi="仿宋" w:cs="仿宋" w:hint="eastAsia"/>
          <w:szCs w:val="24"/>
        </w:rPr>
      </w:pPr>
    </w:p>
    <w:sectPr w:rsidR="004F1EC7"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6DB52" w14:textId="77777777" w:rsidR="00334F0B" w:rsidRDefault="00334F0B" w:rsidP="00DE3251">
      <w:pPr>
        <w:rPr>
          <w:rFonts w:hint="eastAsia"/>
        </w:rPr>
      </w:pPr>
      <w:r>
        <w:separator/>
      </w:r>
    </w:p>
  </w:endnote>
  <w:endnote w:type="continuationSeparator" w:id="0">
    <w:p w14:paraId="2D7B78DF" w14:textId="77777777" w:rsidR="00334F0B" w:rsidRDefault="00334F0B" w:rsidP="00DE325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E6125" w14:textId="77777777" w:rsidR="00334F0B" w:rsidRDefault="00334F0B" w:rsidP="00DE3251">
      <w:pPr>
        <w:rPr>
          <w:rFonts w:hint="eastAsia"/>
        </w:rPr>
      </w:pPr>
      <w:r>
        <w:separator/>
      </w:r>
    </w:p>
  </w:footnote>
  <w:footnote w:type="continuationSeparator" w:id="0">
    <w:p w14:paraId="620E25F0" w14:textId="77777777" w:rsidR="00334F0B" w:rsidRDefault="00334F0B" w:rsidP="00DE325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03E9D"/>
    <w:multiLevelType w:val="singleLevel"/>
    <w:tmpl w:val="2E703E9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D6863F9"/>
    <w:multiLevelType w:val="multilevel"/>
    <w:tmpl w:val="4D6863F9"/>
    <w:lvl w:ilvl="0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687567294">
    <w:abstractNumId w:val="1"/>
  </w:num>
  <w:num w:numId="2" w16cid:durableId="829294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DEE"/>
    <w:rsid w:val="000061B6"/>
    <w:rsid w:val="00047043"/>
    <w:rsid w:val="00050E15"/>
    <w:rsid w:val="0006517C"/>
    <w:rsid w:val="00070684"/>
    <w:rsid w:val="00076B47"/>
    <w:rsid w:val="000874A1"/>
    <w:rsid w:val="00087872"/>
    <w:rsid w:val="000B008A"/>
    <w:rsid w:val="000D3529"/>
    <w:rsid w:val="000D4E75"/>
    <w:rsid w:val="000E1E7B"/>
    <w:rsid w:val="000E45B8"/>
    <w:rsid w:val="000F6F69"/>
    <w:rsid w:val="00105E4B"/>
    <w:rsid w:val="001447B3"/>
    <w:rsid w:val="001563F8"/>
    <w:rsid w:val="001966DF"/>
    <w:rsid w:val="001B10A8"/>
    <w:rsid w:val="001C05DC"/>
    <w:rsid w:val="001C3551"/>
    <w:rsid w:val="001D5164"/>
    <w:rsid w:val="001F5DDD"/>
    <w:rsid w:val="002142C7"/>
    <w:rsid w:val="0021462F"/>
    <w:rsid w:val="00224CC2"/>
    <w:rsid w:val="00225AD4"/>
    <w:rsid w:val="00233BC3"/>
    <w:rsid w:val="002530E3"/>
    <w:rsid w:val="00273492"/>
    <w:rsid w:val="00291D7F"/>
    <w:rsid w:val="002F1071"/>
    <w:rsid w:val="00302F7C"/>
    <w:rsid w:val="0030636A"/>
    <w:rsid w:val="00324A5A"/>
    <w:rsid w:val="00334F0B"/>
    <w:rsid w:val="00350D2E"/>
    <w:rsid w:val="00371B5C"/>
    <w:rsid w:val="00381F3B"/>
    <w:rsid w:val="00390754"/>
    <w:rsid w:val="00391706"/>
    <w:rsid w:val="003A38FE"/>
    <w:rsid w:val="003A4FA2"/>
    <w:rsid w:val="003C0987"/>
    <w:rsid w:val="003E13E7"/>
    <w:rsid w:val="003F1490"/>
    <w:rsid w:val="00404812"/>
    <w:rsid w:val="0041364C"/>
    <w:rsid w:val="004137FE"/>
    <w:rsid w:val="00463A76"/>
    <w:rsid w:val="004749C7"/>
    <w:rsid w:val="004804F7"/>
    <w:rsid w:val="00487F53"/>
    <w:rsid w:val="004A6E6F"/>
    <w:rsid w:val="004B022F"/>
    <w:rsid w:val="004C245C"/>
    <w:rsid w:val="004F1EC7"/>
    <w:rsid w:val="00535D4D"/>
    <w:rsid w:val="00542C78"/>
    <w:rsid w:val="005460DB"/>
    <w:rsid w:val="0055607B"/>
    <w:rsid w:val="00567E57"/>
    <w:rsid w:val="005720FA"/>
    <w:rsid w:val="00594AD9"/>
    <w:rsid w:val="00594E01"/>
    <w:rsid w:val="005A3749"/>
    <w:rsid w:val="005C1800"/>
    <w:rsid w:val="005E4086"/>
    <w:rsid w:val="006010DF"/>
    <w:rsid w:val="0060692F"/>
    <w:rsid w:val="00611F4B"/>
    <w:rsid w:val="006218E5"/>
    <w:rsid w:val="00627883"/>
    <w:rsid w:val="00660B14"/>
    <w:rsid w:val="00662861"/>
    <w:rsid w:val="0066748C"/>
    <w:rsid w:val="00672184"/>
    <w:rsid w:val="00674508"/>
    <w:rsid w:val="0067499F"/>
    <w:rsid w:val="00681552"/>
    <w:rsid w:val="00694298"/>
    <w:rsid w:val="006B4C81"/>
    <w:rsid w:val="006D142F"/>
    <w:rsid w:val="006D30C3"/>
    <w:rsid w:val="006E6DEE"/>
    <w:rsid w:val="006F613E"/>
    <w:rsid w:val="007073DC"/>
    <w:rsid w:val="007164C8"/>
    <w:rsid w:val="0074524E"/>
    <w:rsid w:val="0074667C"/>
    <w:rsid w:val="00751D69"/>
    <w:rsid w:val="007647CE"/>
    <w:rsid w:val="00772B1F"/>
    <w:rsid w:val="00774CAB"/>
    <w:rsid w:val="007831B6"/>
    <w:rsid w:val="00786019"/>
    <w:rsid w:val="007B5633"/>
    <w:rsid w:val="007C10D7"/>
    <w:rsid w:val="007E52F5"/>
    <w:rsid w:val="00815D40"/>
    <w:rsid w:val="00825221"/>
    <w:rsid w:val="008529B5"/>
    <w:rsid w:val="00860A5F"/>
    <w:rsid w:val="00876A69"/>
    <w:rsid w:val="00883476"/>
    <w:rsid w:val="008A2D24"/>
    <w:rsid w:val="008E7E3E"/>
    <w:rsid w:val="009033B0"/>
    <w:rsid w:val="009127CD"/>
    <w:rsid w:val="00920DA8"/>
    <w:rsid w:val="009249B5"/>
    <w:rsid w:val="00937CDA"/>
    <w:rsid w:val="0094797A"/>
    <w:rsid w:val="009619E9"/>
    <w:rsid w:val="00972CB6"/>
    <w:rsid w:val="00975583"/>
    <w:rsid w:val="00991553"/>
    <w:rsid w:val="009959A2"/>
    <w:rsid w:val="009C71AA"/>
    <w:rsid w:val="009E0A00"/>
    <w:rsid w:val="009E1954"/>
    <w:rsid w:val="009E3FB1"/>
    <w:rsid w:val="009E53AF"/>
    <w:rsid w:val="00A00442"/>
    <w:rsid w:val="00A04C8E"/>
    <w:rsid w:val="00A04E5E"/>
    <w:rsid w:val="00A35D7F"/>
    <w:rsid w:val="00A52714"/>
    <w:rsid w:val="00A676DB"/>
    <w:rsid w:val="00A965AD"/>
    <w:rsid w:val="00AA4FD9"/>
    <w:rsid w:val="00AA6E11"/>
    <w:rsid w:val="00AC6C1D"/>
    <w:rsid w:val="00AD39A2"/>
    <w:rsid w:val="00AE2F37"/>
    <w:rsid w:val="00B0318F"/>
    <w:rsid w:val="00B108BA"/>
    <w:rsid w:val="00B14221"/>
    <w:rsid w:val="00B15755"/>
    <w:rsid w:val="00B22A8F"/>
    <w:rsid w:val="00B23000"/>
    <w:rsid w:val="00B37C2E"/>
    <w:rsid w:val="00B5481B"/>
    <w:rsid w:val="00B70799"/>
    <w:rsid w:val="00B748D5"/>
    <w:rsid w:val="00B84402"/>
    <w:rsid w:val="00BA1B27"/>
    <w:rsid w:val="00C07184"/>
    <w:rsid w:val="00C353A0"/>
    <w:rsid w:val="00C4509C"/>
    <w:rsid w:val="00C521FA"/>
    <w:rsid w:val="00C54AE8"/>
    <w:rsid w:val="00C71D58"/>
    <w:rsid w:val="00C76DB1"/>
    <w:rsid w:val="00C92C11"/>
    <w:rsid w:val="00C97CF4"/>
    <w:rsid w:val="00CB3F97"/>
    <w:rsid w:val="00CC6540"/>
    <w:rsid w:val="00CE09A5"/>
    <w:rsid w:val="00CE21E3"/>
    <w:rsid w:val="00D00253"/>
    <w:rsid w:val="00D032C8"/>
    <w:rsid w:val="00D23AB4"/>
    <w:rsid w:val="00D30E67"/>
    <w:rsid w:val="00D71EC5"/>
    <w:rsid w:val="00D81E85"/>
    <w:rsid w:val="00DB1E98"/>
    <w:rsid w:val="00DC63C9"/>
    <w:rsid w:val="00DC7864"/>
    <w:rsid w:val="00DE0409"/>
    <w:rsid w:val="00DE2D3D"/>
    <w:rsid w:val="00DE3251"/>
    <w:rsid w:val="00E070D5"/>
    <w:rsid w:val="00E11973"/>
    <w:rsid w:val="00E253E7"/>
    <w:rsid w:val="00E37A1A"/>
    <w:rsid w:val="00E4181C"/>
    <w:rsid w:val="00E46624"/>
    <w:rsid w:val="00E63EFB"/>
    <w:rsid w:val="00E74F1E"/>
    <w:rsid w:val="00E93F56"/>
    <w:rsid w:val="00EA0987"/>
    <w:rsid w:val="00EA4A94"/>
    <w:rsid w:val="00EA4D43"/>
    <w:rsid w:val="00EA6471"/>
    <w:rsid w:val="00EB14A3"/>
    <w:rsid w:val="00EB287B"/>
    <w:rsid w:val="00EB31A8"/>
    <w:rsid w:val="00EB47AA"/>
    <w:rsid w:val="00EB729A"/>
    <w:rsid w:val="00EC0858"/>
    <w:rsid w:val="00EC5A3C"/>
    <w:rsid w:val="00EC7B2A"/>
    <w:rsid w:val="00ED45C6"/>
    <w:rsid w:val="00ED549A"/>
    <w:rsid w:val="00EE73BA"/>
    <w:rsid w:val="00EE76F0"/>
    <w:rsid w:val="00F15DAF"/>
    <w:rsid w:val="00F34221"/>
    <w:rsid w:val="00F37F70"/>
    <w:rsid w:val="00F50E4C"/>
    <w:rsid w:val="00F51708"/>
    <w:rsid w:val="00F84224"/>
    <w:rsid w:val="00F95DBA"/>
    <w:rsid w:val="00FC199A"/>
    <w:rsid w:val="00FD0FB0"/>
    <w:rsid w:val="00FF6C45"/>
    <w:rsid w:val="0291580E"/>
    <w:rsid w:val="062B044A"/>
    <w:rsid w:val="0E6E1E6E"/>
    <w:rsid w:val="101263DB"/>
    <w:rsid w:val="134D6377"/>
    <w:rsid w:val="151234C4"/>
    <w:rsid w:val="1822750B"/>
    <w:rsid w:val="18DF4B51"/>
    <w:rsid w:val="1C6942D0"/>
    <w:rsid w:val="1F2A72BB"/>
    <w:rsid w:val="1FDA483C"/>
    <w:rsid w:val="2090350F"/>
    <w:rsid w:val="25805D46"/>
    <w:rsid w:val="25827AE5"/>
    <w:rsid w:val="259D0E7A"/>
    <w:rsid w:val="27B14FB7"/>
    <w:rsid w:val="2CB2271F"/>
    <w:rsid w:val="2E8C4181"/>
    <w:rsid w:val="2E9A689E"/>
    <w:rsid w:val="2ED2428A"/>
    <w:rsid w:val="32164208"/>
    <w:rsid w:val="325A322E"/>
    <w:rsid w:val="33376E36"/>
    <w:rsid w:val="334A0481"/>
    <w:rsid w:val="35BE5428"/>
    <w:rsid w:val="36C97D20"/>
    <w:rsid w:val="371A238D"/>
    <w:rsid w:val="38A01102"/>
    <w:rsid w:val="3B994E02"/>
    <w:rsid w:val="3DCA3DD5"/>
    <w:rsid w:val="3DCF37D0"/>
    <w:rsid w:val="41C2018E"/>
    <w:rsid w:val="43504D02"/>
    <w:rsid w:val="48BF5427"/>
    <w:rsid w:val="4A4737BB"/>
    <w:rsid w:val="4B0D0BAC"/>
    <w:rsid w:val="4B6D116B"/>
    <w:rsid w:val="4D0D1E1B"/>
    <w:rsid w:val="4D5F0953"/>
    <w:rsid w:val="4DE732E6"/>
    <w:rsid w:val="4ED7779A"/>
    <w:rsid w:val="502C4397"/>
    <w:rsid w:val="50306FB5"/>
    <w:rsid w:val="53F44A24"/>
    <w:rsid w:val="58892DB2"/>
    <w:rsid w:val="59F1158D"/>
    <w:rsid w:val="5A9E5540"/>
    <w:rsid w:val="5C7D2E04"/>
    <w:rsid w:val="5F025001"/>
    <w:rsid w:val="61396F86"/>
    <w:rsid w:val="61E829E4"/>
    <w:rsid w:val="627457A5"/>
    <w:rsid w:val="64CD45D0"/>
    <w:rsid w:val="67DB6C5B"/>
    <w:rsid w:val="70CF3D42"/>
    <w:rsid w:val="71340B9E"/>
    <w:rsid w:val="73391C5E"/>
    <w:rsid w:val="784D098F"/>
    <w:rsid w:val="795D71CD"/>
    <w:rsid w:val="79A73528"/>
    <w:rsid w:val="7A2C74EF"/>
    <w:rsid w:val="7C3D07C3"/>
    <w:rsid w:val="7EB4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BD93C6"/>
  <w15:docId w15:val="{08B6FDC4-772C-48E8-B40B-CDC4C331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4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uiPriority="99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jc w:val="both"/>
    </w:pPr>
    <w:rPr>
      <w:rFonts w:ascii="等线" w:eastAsia="华文仿宋" w:hAnsi="等线" w:cs="等线"/>
      <w:kern w:val="2"/>
      <w:sz w:val="24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100" w:after="100" w:line="360" w:lineRule="auto"/>
      <w:jc w:val="center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100" w:after="100" w:line="360" w:lineRule="auto"/>
      <w:jc w:val="center"/>
      <w:outlineLvl w:val="1"/>
    </w:pPr>
    <w:rPr>
      <w:rFonts w:ascii="Arial" w:hAnsi="Arial"/>
      <w:b/>
      <w:sz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jc w:val="left"/>
      <w:outlineLvl w:val="2"/>
    </w:pPr>
    <w:rPr>
      <w:rFonts w:ascii="Times New Roman" w:hAnsi="Times New Roman" w:cs="Times New Roman"/>
      <w:b/>
      <w:sz w:val="30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Default"/>
    <w:uiPriority w:val="99"/>
    <w:qFormat/>
    <w:pPr>
      <w:tabs>
        <w:tab w:val="left" w:pos="720"/>
        <w:tab w:val="left" w:pos="126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before="120" w:line="120" w:lineRule="atLeast"/>
    </w:pPr>
    <w:rPr>
      <w:rFonts w:ascii="Times New Roman"/>
      <w:spacing w:val="4"/>
      <w:sz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line="260" w:lineRule="atLeast"/>
    </w:pPr>
    <w:rPr>
      <w:rFonts w:ascii="仿宋_GB2312" w:eastAsia="仿宋_GB2312" w:hAnsi="Calibri" w:cs="仿宋_GB2312"/>
      <w:color w:val="000000"/>
      <w:sz w:val="24"/>
      <w:szCs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4">
    <w:name w:val="index 4"/>
    <w:basedOn w:val="a"/>
    <w:next w:val="a"/>
    <w:qFormat/>
    <w:pPr>
      <w:ind w:leftChars="600" w:left="600"/>
      <w:jc w:val="left"/>
    </w:pPr>
    <w:rPr>
      <w:rFonts w:ascii="Calibri" w:hAnsi="Calibri"/>
    </w:rPr>
  </w:style>
  <w:style w:type="paragraph" w:styleId="a6">
    <w:name w:val="Plain Text"/>
    <w:basedOn w:val="a"/>
    <w:next w:val="a"/>
    <w:qFormat/>
    <w:pPr>
      <w:spacing w:beforeLines="50" w:before="156" w:afterLines="50" w:after="156" w:line="400" w:lineRule="exact"/>
    </w:pPr>
    <w:rPr>
      <w:rFonts w:ascii="宋体" w:hAnsi="Courier New"/>
      <w:szCs w:val="24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envelope return"/>
    <w:basedOn w:val="a"/>
    <w:qFormat/>
    <w:pPr>
      <w:snapToGrid w:val="0"/>
    </w:pPr>
    <w:rPr>
      <w:rFonts w:ascii="Arial" w:hAnsi="Arial"/>
    </w:rPr>
  </w:style>
  <w:style w:type="paragraph" w:styleId="aa">
    <w:name w:val="header"/>
    <w:basedOn w:val="a"/>
    <w:link w:val="ab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link w:val="ad"/>
    <w:uiPriority w:val="99"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2"/>
      <w:szCs w:val="20"/>
      <w:lang w:eastAsia="en-US" w:bidi="en-US"/>
    </w:rPr>
  </w:style>
  <w:style w:type="paragraph" w:styleId="21">
    <w:name w:val="Body Text First Indent 2"/>
    <w:basedOn w:val="a5"/>
    <w:next w:val="a"/>
    <w:link w:val="22"/>
    <w:qFormat/>
    <w:pPr>
      <w:ind w:firstLineChars="200" w:firstLine="420"/>
    </w:pPr>
  </w:style>
  <w:style w:type="table" w:styleId="ae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1"/>
    <w:qFormat/>
    <w:rPr>
      <w:sz w:val="21"/>
      <w:szCs w:val="21"/>
    </w:rPr>
  </w:style>
  <w:style w:type="character" w:customStyle="1" w:styleId="10">
    <w:name w:val="标题 1 字符"/>
    <w:link w:val="1"/>
    <w:qFormat/>
    <w:rPr>
      <w:rFonts w:eastAsia="仿宋"/>
      <w:b/>
      <w:kern w:val="44"/>
      <w:sz w:val="36"/>
    </w:rPr>
  </w:style>
  <w:style w:type="character" w:customStyle="1" w:styleId="20">
    <w:name w:val="标题 2 字符"/>
    <w:link w:val="2"/>
    <w:uiPriority w:val="9"/>
    <w:qFormat/>
    <w:rPr>
      <w:rFonts w:ascii="Arial" w:eastAsia="仿宋" w:hAnsi="Arial"/>
      <w:b/>
      <w:sz w:val="32"/>
    </w:rPr>
  </w:style>
  <w:style w:type="character" w:customStyle="1" w:styleId="30">
    <w:name w:val="标题 3 字符"/>
    <w:link w:val="3"/>
    <w:qFormat/>
    <w:rPr>
      <w:rFonts w:ascii="Times New Roman" w:eastAsia="宋体" w:hAnsi="Times New Roman" w:cs="Times New Roman"/>
      <w:b/>
      <w:sz w:val="30"/>
      <w:szCs w:val="24"/>
    </w:rPr>
  </w:style>
  <w:style w:type="character" w:customStyle="1" w:styleId="ad">
    <w:name w:val="普通(网站) 字符"/>
    <w:link w:val="ac"/>
    <w:uiPriority w:val="99"/>
    <w:qFormat/>
    <w:rPr>
      <w:rFonts w:ascii="Times New Roman" w:hAnsi="Times New Roman"/>
      <w:kern w:val="0"/>
      <w:sz w:val="22"/>
      <w:szCs w:val="20"/>
      <w:lang w:eastAsia="en-US" w:bidi="en-US"/>
    </w:rPr>
  </w:style>
  <w:style w:type="character" w:customStyle="1" w:styleId="22">
    <w:name w:val="正文文本首行缩进 2 字符"/>
    <w:link w:val="21"/>
    <w:qFormat/>
  </w:style>
  <w:style w:type="paragraph" w:customStyle="1" w:styleId="Revision2c7beb9e-1663-4bed-8a8d-c23b2ce07b17">
    <w:name w:val="Revision_2c7beb9e-1663-4bed-8a8d-c23b2ce07b17"/>
    <w:uiPriority w:val="99"/>
    <w:qFormat/>
    <w:rPr>
      <w:rFonts w:ascii="等线" w:hAnsi="等线" w:cs="等线"/>
      <w:kern w:val="2"/>
      <w:sz w:val="24"/>
      <w:szCs w:val="21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paragraph" w:customStyle="1" w:styleId="11">
    <w:name w:val="1"/>
    <w:basedOn w:val="a"/>
    <w:qFormat/>
    <w:pPr>
      <w:spacing w:before="100" w:beforeAutospacing="1" w:after="100" w:afterAutospacing="1"/>
    </w:pPr>
    <w:rPr>
      <w:rFonts w:ascii="宋体" w:eastAsia="宋体" w:hAnsi="宋体" w:cs="宋体"/>
      <w:kern w:val="0"/>
    </w:rPr>
  </w:style>
  <w:style w:type="character" w:customStyle="1" w:styleId="ab">
    <w:name w:val="页眉 字符"/>
    <w:basedOn w:val="a1"/>
    <w:link w:val="aa"/>
    <w:qFormat/>
    <w:rPr>
      <w:rFonts w:ascii="等线" w:eastAsia="华文仿宋" w:hAnsi="等线" w:cs="等线"/>
      <w:kern w:val="2"/>
      <w:sz w:val="18"/>
      <w:szCs w:val="18"/>
    </w:rPr>
  </w:style>
  <w:style w:type="character" w:customStyle="1" w:styleId="a8">
    <w:name w:val="页脚 字符"/>
    <w:basedOn w:val="a1"/>
    <w:link w:val="a7"/>
    <w:qFormat/>
    <w:rPr>
      <w:rFonts w:ascii="等线" w:eastAsia="华文仿宋" w:hAnsi="等线" w:cs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17</Pages>
  <Words>6018</Words>
  <Characters>7464</Characters>
  <Application>Microsoft Office Word</Application>
  <DocSecurity>0</DocSecurity>
  <Lines>324</Lines>
  <Paragraphs>320</Paragraphs>
  <ScaleCrop>false</ScaleCrop>
  <Company/>
  <LinksUpToDate>false</LinksUpToDate>
  <CharactersWithSpaces>13162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小丶學心态</dc:creator>
  <cp:lastModifiedBy>德领 陈</cp:lastModifiedBy>
  <cp:revision>12</cp:revision>
  <cp:lastPrinted>2025-10-21T06:43:00Z</cp:lastPrinted>
  <dcterms:created xsi:type="dcterms:W3CDTF">2025-10-20T04:39:00Z</dcterms:created>
  <dcterms:modified xsi:type="dcterms:W3CDTF">2025-10-21T07:29:00Z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1ea8c3ad223e44a5a656a66df26e6a71_23</vt:lpwstr>
  </property>
  <property fmtid="{D5CDD505-2E9C-101B-9397-08002B2CF9AE}" pid="4" name="KSOTemplateDocerSaveRecord">
    <vt:lpwstr>eyJoZGlkIjoiMmEyOGUwZjZhYzU4MGFkZjU0MmZmM2M4YTIzYjlmYWEiLCJ1c2VySWQiOiI1NzExNTk3NDEifQ==</vt:lpwstr>
  </property>
</Properties>
</file>