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0FB533">
      <w:pPr>
        <w:spacing w:line="360" w:lineRule="auto"/>
        <w:jc w:val="center"/>
        <w:rPr>
          <w:rFonts w:hint="default" w:cs="Times New Roman"/>
          <w:b/>
          <w:bCs/>
          <w:sz w:val="32"/>
          <w:szCs w:val="32"/>
          <w:lang w:val="en-US" w:eastAsia="zh-CN"/>
        </w:rPr>
      </w:pPr>
      <w:r>
        <w:rPr>
          <w:rFonts w:hint="eastAsia" w:cs="Times New Roman"/>
          <w:b/>
          <w:bCs/>
          <w:sz w:val="32"/>
          <w:szCs w:val="32"/>
          <w:lang w:val="en-US" w:eastAsia="zh-CN"/>
        </w:rPr>
        <w:t>第四届盐城家政服务品牌建设职业技能大赛耗材采购项目</w:t>
      </w:r>
    </w:p>
    <w:p w14:paraId="17C1DD3B">
      <w:pPr>
        <w:spacing w:line="360" w:lineRule="auto"/>
        <w:jc w:val="center"/>
        <w:rPr>
          <w:b/>
          <w:bCs/>
          <w:sz w:val="32"/>
          <w:szCs w:val="32"/>
        </w:rPr>
      </w:pPr>
      <w:r>
        <w:rPr>
          <w:rFonts w:hint="eastAsia" w:cs="Times New Roman"/>
          <w:b/>
          <w:bCs/>
          <w:sz w:val="32"/>
          <w:szCs w:val="32"/>
          <w:lang w:val="en-US" w:eastAsia="zh-CN"/>
        </w:rPr>
        <w:t>询价公告</w:t>
      </w:r>
    </w:p>
    <w:p w14:paraId="663A9F04">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val="en-US" w:eastAsia="zh-CN"/>
        </w:rPr>
        <w:t>第四届盐城家政服务品牌建设职业技能大赛耗材采购项目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45972A9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w:t>
      </w:r>
      <w:r>
        <w:rPr>
          <w:rFonts w:hint="eastAsia" w:ascii="黑体" w:hAnsi="黑体" w:eastAsia="黑体" w:cs="黑体"/>
          <w:b/>
          <w:bCs/>
          <w:sz w:val="28"/>
          <w:szCs w:val="28"/>
          <w:lang w:eastAsia="zh-CN"/>
        </w:rPr>
        <w:t>采购</w:t>
      </w:r>
      <w:r>
        <w:rPr>
          <w:rFonts w:hint="eastAsia" w:ascii="黑体" w:hAnsi="黑体" w:eastAsia="黑体" w:cs="黑体"/>
          <w:b/>
          <w:bCs/>
          <w:sz w:val="28"/>
          <w:szCs w:val="28"/>
        </w:rPr>
        <w:t>项目</w:t>
      </w:r>
    </w:p>
    <w:tbl>
      <w:tblPr>
        <w:tblStyle w:val="16"/>
        <w:tblW w:w="100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5"/>
        <w:gridCol w:w="1933"/>
        <w:gridCol w:w="2927"/>
        <w:gridCol w:w="615"/>
        <w:gridCol w:w="765"/>
        <w:gridCol w:w="693"/>
        <w:gridCol w:w="1506"/>
        <w:gridCol w:w="981"/>
      </w:tblGrid>
      <w:tr w14:paraId="458E2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94EE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C039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09B2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规格/型号</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AB0B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3C4F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ED4F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预计单价</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2F4D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金额(元)</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947D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50D73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2CA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30B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音乐播放器</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016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带u盘，便携式</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F30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DB7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4</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9D7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EC38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81B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2A6E7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E09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2F6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抽纸</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3128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150抽/包</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BE7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包</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FED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20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992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9C7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989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5800B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7"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927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ECC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相册</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293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常规</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3B6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C4F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5</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73A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5BE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278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51A23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BB9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4</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925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一次性水杯</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B40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50只/包</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8CA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包</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C23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B2E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CCB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29D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395D59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4E9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5</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C1F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LCD计时器</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83D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LED显示计时器，无线，带支架，5英寸，6位，带遥控</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8E9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430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577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00C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8253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271CA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C68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6</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48B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推拿巾</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741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50*70cm，白色，纯棉</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03A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条</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7D3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312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6D1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E73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2332C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BA3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7</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65E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中医推拿练习米袋</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FFC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米袋绒布面，尺寸为17*25cm，米袋内填充3斤大米</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582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86F5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75D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2B3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ACA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69C97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9CF0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8</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5C5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艾灸条</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FC9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1.8*20cm，10支/盒，全叶3遍提绒</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EA1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盒</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5A9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DBB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3BE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241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308A14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15B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9</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8A9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真空拔罐器</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92F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PC材质，12罐/套，带收纳盒</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A6D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20E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C72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8CE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F3D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2EAF5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E71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10</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3CD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点艾灸专用打火机</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C23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83*127mm，丁烷，防风喷枪，带童锁</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657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B17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E59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51E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02A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668B4B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D4A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46E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艾灸刮灰刀</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236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长16cm，方形金属刀面，木质防烫把手</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ED9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把</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D6A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BC2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1A8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82A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3C08F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79B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F3E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艾灸灭火筒</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DC5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高27cm，内径6-7cm，竹制</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655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B84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0300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C62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551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5A4AD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836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790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刮痧板</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565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宽5.6cm，长10cm，厚度0.4-0.8cm，水牛角材质</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950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5A2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7B7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1A4C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5D5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77AAD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C80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14</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AA4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艾草生姜精油</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3F7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500ml/瓶</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ED7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5DD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4BB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596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DF6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4949D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905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15</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7A1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耳豆贴</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E2F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王不留行籽，600粒</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B59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盒</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439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5</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370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160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8BC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43F73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7E6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16</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BE4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耳穴模型</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536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20厘米左右</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FDA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盒</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74C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3</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452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55D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FF3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11172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BFF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17</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6EF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 xml:space="preserve">艾草锤 </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7EC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常规</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013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500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15</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04A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E60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D46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0A223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462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18</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189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人体骨骼模型</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217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85cm左右，有神经椎间盘</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88E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711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946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000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90D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56209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7C1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19</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81E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远程红外线理疗灯</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EF1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立式</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C75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889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12B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D59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88E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131E70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0F6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20</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39C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手部康复训练器-五指手功能训练手套</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C51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常规款</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739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BCD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5CD0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144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0D8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3169B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A6B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21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411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手指训练握力球</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871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常规款</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502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B9E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3BA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AC6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2AE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72597F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65A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7D8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收纳盒</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BED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前开式收纳箱大号磨砂白，PP材质（53*40*32cm），品牌：爱丽思，型号：6941095326467</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51E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83C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9BC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F48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76E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4FDB3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3EE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772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SOS报警按钮</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30D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紧急呼叫器、sos无线远程求救（1个呼叫器+1响铃）</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975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24D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8DB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508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286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56E08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DBA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69F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药片 </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F8A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彩虹糖，45克/袋</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567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袋</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E1C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CFF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C2C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7E6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12101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466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079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秒表（吞咽评估用）</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C2B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常规，精准秒表计时器，跑步用</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149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331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D3C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8C5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AF7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5F93F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3E3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C27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防滑鞋</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E80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品牌：足力健，老人防滑鞋，网面四季款男</w:t>
            </w:r>
            <w:r>
              <w:rPr>
                <w:rFonts w:hint="default" w:ascii="Times New Roman" w:hAnsi="Times New Roman" w:eastAsia="宋体" w:cs="Times New Roman"/>
                <w:i w:val="0"/>
                <w:iCs w:val="0"/>
                <w:color w:val="000000"/>
                <w:kern w:val="0"/>
                <w:sz w:val="21"/>
                <w:szCs w:val="21"/>
                <w:u w:val="none"/>
                <w:lang w:val="en-US" w:eastAsia="zh-CN" w:bidi="ar"/>
              </w:rPr>
              <w:t>43</w:t>
            </w:r>
            <w:r>
              <w:rPr>
                <w:rFonts w:ascii="方正仿宋_GBK" w:hAnsi="方正仿宋_GBK" w:eastAsia="方正仿宋_GBK" w:cs="方正仿宋_GBK"/>
                <w:i w:val="0"/>
                <w:iCs w:val="0"/>
                <w:color w:val="000000"/>
                <w:kern w:val="0"/>
                <w:sz w:val="21"/>
                <w:szCs w:val="21"/>
                <w:u w:val="none"/>
                <w:lang w:val="en-US" w:eastAsia="zh-CN" w:bidi="ar"/>
              </w:rPr>
              <w:t>码</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FF9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双</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EC9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4E6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10E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687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1F4D0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327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C66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智能手杖</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DFF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品牌：BIY，长度72</w:t>
            </w:r>
            <w:r>
              <w:rPr>
                <w:rFonts w:hint="default" w:ascii="方正仿宋_GBK" w:hAnsi="方正仿宋_GBK" w:eastAsia="方正仿宋_GBK" w:cs="方正仿宋_GBK"/>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94cm</w:t>
            </w:r>
            <w:r>
              <w:rPr>
                <w:rFonts w:ascii="宋体-简" w:hAnsi="宋体-简" w:eastAsia="宋体-简" w:cs="宋体-简"/>
                <w:i w:val="0"/>
                <w:iCs w:val="0"/>
                <w:color w:val="000000"/>
                <w:kern w:val="0"/>
                <w:sz w:val="21"/>
                <w:szCs w:val="21"/>
                <w:u w:val="none"/>
                <w:lang w:val="en-US" w:eastAsia="zh-CN" w:bidi="ar"/>
              </w:rPr>
              <w:t>，重量：</w:t>
            </w:r>
            <w:r>
              <w:rPr>
                <w:rFonts w:hint="eastAsia" w:ascii="宋体" w:hAnsi="宋体" w:eastAsia="宋体" w:cs="宋体"/>
                <w:i w:val="0"/>
                <w:iCs w:val="0"/>
                <w:color w:val="000000"/>
                <w:kern w:val="0"/>
                <w:sz w:val="21"/>
                <w:szCs w:val="21"/>
                <w:u w:val="none"/>
                <w:lang w:val="en-US" w:eastAsia="zh-CN" w:bidi="ar"/>
              </w:rPr>
              <w:t>340-500g，</w:t>
            </w:r>
            <w:r>
              <w:rPr>
                <w:rFonts w:ascii="宋体-简" w:hAnsi="宋体-简" w:eastAsia="宋体-简" w:cs="宋体-简"/>
                <w:i w:val="0"/>
                <w:iCs w:val="0"/>
                <w:color w:val="000000"/>
                <w:kern w:val="0"/>
                <w:sz w:val="21"/>
                <w:szCs w:val="21"/>
                <w:u w:val="none"/>
                <w:lang w:val="en-US" w:eastAsia="zh-CN" w:bidi="ar"/>
              </w:rPr>
              <w:t>四角防滑（报警、收音、调节照明）</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7DF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根</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F7D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048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F38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3E7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75E91D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BB9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8C1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智能测温水杯</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612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哈尔斯，401-500ml，316不锈钢，有温度显示</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025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B9B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D9E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C7B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D8B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68A9E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088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C3A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智能恒温碗</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61F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德国充电保温碗，304不锈钢，碗口直径14cm-22cm，有温度显示</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57D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F70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0EF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513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16C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7EA08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B25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AEE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斜口杯</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17A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常规，斜口护理杯250ml</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24E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AAE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19D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267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DB1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0B349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49E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65C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护理安全警示标识</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4AB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（防跌倒、噎食、坠床、烫伤、压疮）</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878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B7A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9CB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DEE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B34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68E2D3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C19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6BC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温湿度计</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B56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常规，不锈钢材质，TH60系列，品牌：美德时</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1EF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E95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BD5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517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474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777D9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95E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D1E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助食餐具</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84A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七件套（助食勺/叉/牙刷，助食筷，护理杯，防洒碗，防洒盘），品牌：美物德品</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36B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3DBC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3163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4A9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B02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51EB1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13B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E65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彩笔</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978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马利牌，48色丙烯马克笔</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884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A3A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751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7FFC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0D1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0637C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65F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2FD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无菌手套</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0E1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医用橡胶外科手套，灭菌独立装50副/100只/盒</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071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EF4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D07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EFB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CE2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36845E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282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332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研钵（放在场景）</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45A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常规，10cm，（碗+棒），一套</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3AA9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D15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5FE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66F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34B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316DD0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844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011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电子水温计</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BC0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高精度食品温度计，品牌：志高</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142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A1B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4EE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A8F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788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3BEAC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100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16</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E97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额温枪</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951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鱼跃红外体温计额温枪</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49A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AD9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75E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305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943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2465E3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574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17</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BB5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呼叫铃</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1DD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插电款 呼叫铃+挂绳按钮</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A29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96D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417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B36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80B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5F7E46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7A1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867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水银血压计</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FB4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鱼跃，标准款包含听诊器</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8EE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9F6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0E9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491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861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3CDDD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2CF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19</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76E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白板笔</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5833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品牌：晨光，一套包括10支黑色+10支红色+10支蓝色</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31A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D8E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0A5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6CB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7D2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0B78E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504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211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写字板</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AE9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小白板，20*30cm </w:t>
            </w:r>
            <w:r>
              <w:rPr>
                <w:rFonts w:hint="default" w:ascii="方正仿宋_GBK" w:hAnsi="方正仿宋_GBK" w:eastAsia="方正仿宋_GBK" w:cs="方正仿宋_GBK"/>
                <w:i w:val="0"/>
                <w:iCs w:val="0"/>
                <w:color w:val="000000"/>
                <w:kern w:val="0"/>
                <w:sz w:val="21"/>
                <w:szCs w:val="21"/>
                <w:u w:val="none"/>
                <w:lang w:val="en-US" w:eastAsia="zh-CN" w:bidi="ar"/>
              </w:rPr>
              <w:t>塑料</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7B6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499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C20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E24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9DC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426A29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2B1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E8F3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手指头仿真软质模型</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27B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大号</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171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6FE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511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998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A3C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5F5A8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C97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77D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医用口罩</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4E6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可孚一次性医用外科口罩50只/盒</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165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6D7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D21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528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828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23DD5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997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B17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血糖仪器+试纸+针头</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809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鱼跃，580/590，血糖仪+200（试纸+常规采血针+酒精棉）</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AD3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5B8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97E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EDB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72C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7BA74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F35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3F3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抽纸</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967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得宝、4层、100抽</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5DD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包</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F90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084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BEE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BD8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1E080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AD5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D68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湿巾纸</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8A3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babycare、手口专用</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BF91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包</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9B7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4F1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C1C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93C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7EA7ED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6CC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DB7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医用橡胶手套</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5A3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振德、无粉独立装</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E0C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副</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FD4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FF2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255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EE4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2A8A9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2EF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E7B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创可贴</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189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云南白药</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EF7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B4A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55D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236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ADD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24D42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B10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D3B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水果模具</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DFC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仿真、早教道具</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9EE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86B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D72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087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EA3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553AB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6E2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A19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识物图片</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C54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超大尺寸、动物水果、蔬菜、颜色、交通</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92B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CC3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94A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E20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4C7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4E252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65A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768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漏斗</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CE00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大号、可折叠、食品级硅胶</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947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737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EB1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983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C49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14024F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852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640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儿童马桶座便器</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B7C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加大脚、稳固、带把手</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B8F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7E7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9FB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988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10C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6E485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3BA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518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急救包</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F2C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布包、30种常用应急</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417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包</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5FC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0DC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F93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372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78804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199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57F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消毒棉棒</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317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棉签碘伏二合一</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2DB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127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DAE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DEB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326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7CA4A5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35C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E37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婴儿背带、腰凳</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1AF0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爱贝迪拉、二合一升级旋钮减压款</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D43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8FB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53D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7C4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43B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3E88D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76A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918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鞋套机</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761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全自动、家用、一次性鞋套</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6FC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C17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6A5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1D4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A69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279DA8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9C0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999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上门访视包</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066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普通书包、黑色</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5AB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C32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875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030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5AD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6059D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401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1A6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分体婴儿衣</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8C1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贝乐咿、半背衣，52码</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25E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97F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73B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835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C13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4A8CE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663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3E0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桌布</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FA0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180cm*137cm</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674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D90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405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C5E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733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77867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3CC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16</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289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儿童衣架</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0DB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无痕、防滑</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659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013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E85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895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542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048FB9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535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17</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E03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挂衣收纳架</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5F3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可移动、长120cm、高150cm</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87D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374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EA5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8EF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9BE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2781E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8DA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884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小夜灯</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9D9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飞利浦、充电双感应</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831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8C9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975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3C5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A19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0E510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F88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19</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312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手电筒</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A97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米家、多功能、超长续航</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895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727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175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A4D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835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41D12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2F7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676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插座扩展器</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7C8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公牛、可覆盖斜五孔、可移动一转四</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1F2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555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81D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62A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F96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649BC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E6C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F47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男士西装套</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D6D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180（黑色/灰色）</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3C0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7CB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9F3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361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DCD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17F37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3B5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63F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女士西装套</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18A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165（黑色/灰色）</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3B8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4C9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C2F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26B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A28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0C4D5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07C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476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纯棉内裤（女）</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761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M</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B4F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DF3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075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919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4AB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1FCFA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701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E34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纯棉内裤（男）</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31F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XL</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EC2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CBA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026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E85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C93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5905B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DCC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738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得力计算器</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584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大号</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CC4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F91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6D0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C20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C7D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0CBBEE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CE9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5B9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植绒衣架</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097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灰色（50支防滑升级加厚）</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C7E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0AD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90D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C1F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E52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1EF6E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BD4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D3F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旅行收纳套装</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7C5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灰色7件套</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D8D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011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B08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515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FF7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24CA3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D5B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045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整理布</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C47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浅灰色220*440cm</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268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5E4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C75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AC61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DC1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6BB80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ADB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34F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格子纸</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EFE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（A4）300张</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3E8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492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77B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39F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F4B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767C83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628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2CE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办公标签贴纸</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B64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大中小</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F75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F24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6F0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51C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457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602F4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CCB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ECC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清洁布</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92A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中号10条装</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2B7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1BF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ACE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4BA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F2E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4ACD6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7D4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BD2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清风抽纸</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862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320抽20包</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D2D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9A3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3D2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7C03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3EC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75304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15B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7E9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湿纸巾</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292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80抽</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0B6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包</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484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0049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7CF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B13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220C67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321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4A5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衣架</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E9F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干湿两用</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0D7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2EB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27C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164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F43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37665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539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1B9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植绒衣架</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C0F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防滑不掉绒（10个一件）</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487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310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1A8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946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ACD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604DC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590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16</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0F8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四件套</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F98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1.8米床</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774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037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5F0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D93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EA5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28111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70F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17</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2C4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四件套</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442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1.5米床</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D43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DE1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13C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804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008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42CD53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426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77B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天山棉麻袜子盒</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B20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8个装（10*10.5*33）</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2C0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3AE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91C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A27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67F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6F33F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6B7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19</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37D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抽屉衣柜收纳盒</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69F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18L（40*23*20）</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5EF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5F2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946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BEA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67C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38091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A16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725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抽屉衣柜收纳盒</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7DF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40L（53*33*23）</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7B1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527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472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150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FF0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06FEF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1C0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06F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橱柜直角收纳盒</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225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大号6个一件</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7FF8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F5A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B07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1B4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9F9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懒角落</w:t>
            </w:r>
          </w:p>
        </w:tc>
      </w:tr>
      <w:tr w14:paraId="359862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7D1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320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百纳箱</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BB6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66L</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312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40E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ADC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000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167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懒角落</w:t>
            </w:r>
          </w:p>
        </w:tc>
      </w:tr>
      <w:tr w14:paraId="46BED8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053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A06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纯棉睡衣女</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F8B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L</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567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60D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18D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C75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2B8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61993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CE2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7D4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纯棉睡衣男</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239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XXL</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EB2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C42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143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C76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954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3935F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907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18D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纯棉秋衣秋裤女</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687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L</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322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53C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C63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018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BBF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61BFB3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1C1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26</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CF3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纯棉秋衣秋裤男</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70A3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XXL</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088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50D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BDB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800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BA6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07BE9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0EA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27</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6A0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运动服套装</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AEF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L</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8D3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6FD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92D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B1F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0C6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67AB7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260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FCD1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总金额（元)</w:t>
            </w:r>
          </w:p>
        </w:tc>
        <w:tc>
          <w:tcPr>
            <w:tcW w:w="748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D2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bl>
    <w:p w14:paraId="6DFA67C4">
      <w:pPr>
        <w:keepNext w:val="0"/>
        <w:keepLines w:val="0"/>
        <w:pageBreakBefore w:val="0"/>
        <w:widowControl w:val="0"/>
        <w:kinsoku/>
        <w:wordWrap/>
        <w:overflowPunct/>
        <w:topLinePunct w:val="0"/>
        <w:autoSpaceDE/>
        <w:autoSpaceDN/>
        <w:bidi w:val="0"/>
        <w:adjustRightInd w:val="0"/>
        <w:snapToGrid w:val="0"/>
        <w:spacing w:line="48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14:paraId="6943EC63">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302197B">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14:paraId="74BA2F1B">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780D0844">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27A8B84F">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50E8EA7D">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val="en-US" w:eastAsia="zh-CN"/>
        </w:rPr>
        <w:t>6、授权委托人：授权委托人</w:t>
      </w:r>
      <w:r>
        <w:rPr>
          <w:rFonts w:hint="eastAsia" w:ascii="仿宋_GB2312" w:eastAsia="仿宋_GB2312" w:cs="仿宋_GB2312"/>
          <w:b/>
          <w:bCs/>
          <w:color w:val="000000"/>
          <w:sz w:val="28"/>
          <w:szCs w:val="28"/>
        </w:rPr>
        <w:t xml:space="preserve">必须是投标人本单位正式职工, </w:t>
      </w:r>
      <w:r>
        <w:rPr>
          <w:rFonts w:hint="default" w:ascii="仿宋_GB2312" w:eastAsia="仿宋_GB2312" w:cs="仿宋_GB2312"/>
          <w:color w:val="000000"/>
          <w:sz w:val="28"/>
          <w:szCs w:val="28"/>
        </w:rPr>
        <w:t>投标时需提供</w:t>
      </w:r>
      <w:r>
        <w:rPr>
          <w:rFonts w:hint="eastAsia" w:ascii="仿宋_GB2312" w:eastAsia="仿宋_GB2312" w:cs="仿宋_GB2312"/>
          <w:color w:val="000000"/>
          <w:sz w:val="28"/>
          <w:szCs w:val="28"/>
          <w:lang w:eastAsia="zh-CN"/>
        </w:rPr>
        <w:t>授权委托人投标</w:t>
      </w:r>
      <w:r>
        <w:rPr>
          <w:rFonts w:hint="default" w:ascii="仿宋_GB2312" w:eastAsia="仿宋_GB2312" w:cs="仿宋_GB2312"/>
          <w:color w:val="000000"/>
          <w:sz w:val="28"/>
          <w:szCs w:val="28"/>
        </w:rPr>
        <w:t>截止之日前</w:t>
      </w:r>
      <w:r>
        <w:rPr>
          <w:rFonts w:hint="eastAsia" w:ascii="仿宋_GB2312" w:eastAsia="仿宋_GB2312" w:cs="仿宋_GB2312"/>
          <w:color w:val="000000"/>
          <w:sz w:val="28"/>
          <w:szCs w:val="28"/>
          <w:lang w:val="en-US" w:eastAsia="zh-CN"/>
        </w:rPr>
        <w:t>6个月</w:t>
      </w:r>
      <w:r>
        <w:rPr>
          <w:rFonts w:hint="eastAsia" w:ascii="仿宋_GB2312" w:eastAsia="仿宋_GB2312" w:cs="仿宋_GB2312"/>
          <w:color w:val="000000"/>
          <w:sz w:val="28"/>
          <w:szCs w:val="28"/>
        </w:rPr>
        <w:t>内至少一个月</w:t>
      </w:r>
      <w:r>
        <w:rPr>
          <w:rFonts w:hint="default" w:ascii="仿宋_GB2312" w:eastAsia="仿宋_GB2312" w:cs="仿宋_GB2312"/>
          <w:color w:val="000000"/>
          <w:sz w:val="28"/>
          <w:szCs w:val="28"/>
        </w:rPr>
        <w:t>1个月已在本单位缴纳养老保险证明</w:t>
      </w:r>
      <w:r>
        <w:rPr>
          <w:rFonts w:hint="eastAsia" w:ascii="仿宋_GB2312" w:eastAsia="仿宋_GB2312" w:cs="仿宋_GB2312"/>
          <w:color w:val="000000"/>
          <w:sz w:val="28"/>
          <w:szCs w:val="28"/>
          <w:lang w:eastAsia="zh-CN"/>
        </w:rPr>
        <w:t>。</w:t>
      </w:r>
    </w:p>
    <w:p w14:paraId="142BDEA6">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三、</w:t>
      </w:r>
      <w:r>
        <w:rPr>
          <w:rFonts w:hint="eastAsia" w:ascii="黑体" w:hAnsi="黑体" w:eastAsia="黑体" w:cs="黑体"/>
          <w:b/>
          <w:bCs/>
          <w:sz w:val="28"/>
          <w:szCs w:val="28"/>
          <w:lang w:eastAsia="zh-CN"/>
        </w:rPr>
        <w:t>询价</w:t>
      </w:r>
      <w:r>
        <w:rPr>
          <w:rFonts w:hint="eastAsia" w:ascii="黑体" w:hAnsi="黑体" w:eastAsia="黑体" w:cs="黑体"/>
          <w:b/>
          <w:bCs/>
          <w:sz w:val="28"/>
          <w:szCs w:val="28"/>
        </w:rPr>
        <w:t>内容及要求</w:t>
      </w:r>
    </w:p>
    <w:p w14:paraId="72494B28">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询价</w:t>
      </w:r>
      <w:r>
        <w:rPr>
          <w:rFonts w:hint="eastAsia" w:ascii="仿宋_GB2312" w:hAnsi="仿宋_GB2312" w:eastAsia="仿宋_GB2312" w:cs="仿宋_GB2312"/>
          <w:kern w:val="0"/>
          <w:sz w:val="28"/>
          <w:szCs w:val="28"/>
        </w:rPr>
        <w:t>内容：</w:t>
      </w:r>
      <w:r>
        <w:rPr>
          <w:rFonts w:hint="eastAsia" w:ascii="仿宋_GB2312" w:eastAsia="仿宋_GB2312" w:cs="仿宋_GB2312"/>
          <w:color w:val="000000"/>
          <w:sz w:val="28"/>
          <w:szCs w:val="28"/>
          <w:lang w:val="en-US" w:eastAsia="zh-CN"/>
        </w:rPr>
        <w:t>第四届盐城家政服务品牌建设职业技能大赛耗材采购项目</w:t>
      </w:r>
      <w:r>
        <w:rPr>
          <w:rFonts w:hint="eastAsia" w:ascii="仿宋_GB2312" w:hAnsi="仿宋_GB2312" w:eastAsia="仿宋_GB2312" w:cs="仿宋_GB2312"/>
          <w:kern w:val="0"/>
          <w:sz w:val="28"/>
          <w:szCs w:val="28"/>
          <w:lang w:val="en-US" w:eastAsia="zh-CN"/>
        </w:rPr>
        <w:t>。</w:t>
      </w:r>
    </w:p>
    <w:p w14:paraId="5E414702">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hAnsi="仿宋_GB2312" w:eastAsia="仿宋_GB2312" w:cs="仿宋_GB2312"/>
          <w:kern w:val="0"/>
          <w:sz w:val="28"/>
          <w:szCs w:val="28"/>
          <w:lang w:val="en-US" w:eastAsia="zh-CN"/>
        </w:rPr>
        <w:t>成交后</w:t>
      </w:r>
      <w:r>
        <w:rPr>
          <w:rFonts w:hint="eastAsia" w:ascii="仿宋_GB2312" w:eastAsia="仿宋_GB2312" w:cs="仿宋_GB2312"/>
          <w:color w:val="000000"/>
          <w:sz w:val="28"/>
          <w:szCs w:val="28"/>
          <w:lang w:val="en-US" w:eastAsia="zh-CN"/>
        </w:rPr>
        <w:t>5日内完成供货</w:t>
      </w:r>
      <w:r>
        <w:rPr>
          <w:rFonts w:hint="eastAsia" w:ascii="仿宋_GB2312" w:hAnsi="仿宋_GB2312" w:eastAsia="仿宋_GB2312" w:cs="仿宋_GB2312"/>
          <w:color w:val="000000"/>
          <w:kern w:val="0"/>
          <w:sz w:val="28"/>
          <w:szCs w:val="28"/>
          <w:lang w:eastAsia="zh-CN"/>
        </w:rPr>
        <w:t>。</w:t>
      </w:r>
    </w:p>
    <w:p w14:paraId="18E9E1C9">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76AB3923">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r>
        <w:rPr>
          <w:rFonts w:hint="eastAsia" w:ascii="仿宋_GB2312" w:hAnsi="仿宋_GB2312" w:eastAsia="仿宋_GB2312" w:cs="仿宋_GB2312"/>
          <w:kern w:val="0"/>
          <w:sz w:val="28"/>
          <w:szCs w:val="28"/>
          <w:lang w:val="en-US" w:eastAsia="zh-CN"/>
        </w:rPr>
        <w:t>39154元。</w:t>
      </w:r>
    </w:p>
    <w:p w14:paraId="1A4AF8CE">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四、履约保证金</w:t>
      </w:r>
    </w:p>
    <w:p w14:paraId="75F76C46">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7797F342">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ascii="黑体" w:hAnsi="黑体" w:eastAsia="黑体" w:cs="Times New Roman"/>
          <w:b/>
          <w:bCs/>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14:paraId="13A7DDEA">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7DE13F5F">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21</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23</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4AF2F052">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楼14楼1411办公室）。</w:t>
      </w:r>
    </w:p>
    <w:p w14:paraId="4334FA5F">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79F49528">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10</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09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40</w:t>
      </w:r>
      <w:r>
        <w:rPr>
          <w:rFonts w:hint="eastAsia" w:ascii="仿宋_GB2312" w:hAnsi="仿宋_GB2312" w:eastAsia="仿宋_GB2312" w:cs="仿宋_GB2312"/>
          <w:b/>
          <w:color w:val="000000" w:themeColor="text1"/>
          <w:sz w:val="28"/>
          <w:szCs w:val="28"/>
          <w:u w:val="single"/>
        </w:rPr>
        <w:t>分00秒；</w:t>
      </w:r>
    </w:p>
    <w:p w14:paraId="3BA67E82">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10</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09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40</w:t>
      </w:r>
      <w:r>
        <w:rPr>
          <w:rFonts w:hint="eastAsia" w:ascii="仿宋_GB2312" w:hAnsi="仿宋_GB2312" w:eastAsia="仿宋_GB2312" w:cs="仿宋_GB2312"/>
          <w:b/>
          <w:color w:val="000000" w:themeColor="text1"/>
          <w:sz w:val="28"/>
          <w:szCs w:val="28"/>
          <w:u w:val="single"/>
        </w:rPr>
        <w:t>分00秒；</w:t>
      </w:r>
    </w:p>
    <w:p w14:paraId="1B9D88F1">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w:t>
      </w:r>
      <w:bookmarkStart w:id="0" w:name="_GoBack"/>
      <w:bookmarkEnd w:id="0"/>
      <w:r>
        <w:rPr>
          <w:rFonts w:hint="eastAsia" w:ascii="仿宋_GB2312" w:hAnsi="仿宋_GB2312" w:eastAsia="仿宋_GB2312" w:cs="仿宋_GB2312"/>
          <w:color w:val="000000"/>
          <w:sz w:val="28"/>
          <w:szCs w:val="28"/>
        </w:rPr>
        <w:t>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22DB6EAD">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14:paraId="63083DB7">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3A273D76">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六、期望得到的协助与配合</w:t>
      </w:r>
    </w:p>
    <w:p w14:paraId="4C6CB1BB">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6FD5D3AF">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hint="default" w:ascii="黑体" w:hAnsi="黑体" w:eastAsia="黑体" w:cs="黑体"/>
          <w:b/>
          <w:bCs/>
          <w:color w:val="000000"/>
          <w:sz w:val="28"/>
          <w:szCs w:val="28"/>
          <w:lang w:val="en-US" w:eastAsia="zh-CN"/>
        </w:rPr>
      </w:pPr>
      <w:r>
        <w:rPr>
          <w:rFonts w:hint="eastAsia" w:ascii="黑体" w:hAnsi="黑体" w:eastAsia="黑体" w:cs="黑体"/>
          <w:b/>
          <w:bCs/>
          <w:color w:val="000000"/>
          <w:sz w:val="28"/>
          <w:szCs w:val="28"/>
          <w:lang w:val="en-US" w:eastAsia="zh-CN"/>
        </w:rPr>
        <w:t>七、其他补充事宜</w:t>
      </w:r>
    </w:p>
    <w:p w14:paraId="6044A46A">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hint="default" w:ascii="仿宋_GB2312" w:hAnsi="??" w:eastAsia="仿宋_GB2312" w:cs="仿宋_GB2312"/>
          <w:color w:val="000000"/>
          <w:sz w:val="28"/>
          <w:szCs w:val="28"/>
          <w:lang w:val="en-US" w:eastAsia="zh-CN"/>
        </w:rPr>
      </w:pPr>
      <w:r>
        <w:rPr>
          <w:rFonts w:hint="eastAsia" w:ascii="仿宋_GB2312" w:hAnsi="??" w:eastAsia="仿宋_GB2312" w:cs="仿宋_GB2312"/>
          <w:color w:val="000000"/>
          <w:sz w:val="28"/>
          <w:szCs w:val="28"/>
          <w:lang w:val="en-US" w:eastAsia="zh-CN"/>
        </w:rPr>
        <w:t>响应文件制作份数要求，正本1份，副本分数：2份。</w:t>
      </w:r>
    </w:p>
    <w:p w14:paraId="1BEF5AE5">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477AEAD9">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1A3B1F79">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28108FAF">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6771635F">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12718166">
      <w:pPr>
        <w:keepNext w:val="0"/>
        <w:keepLines w:val="0"/>
        <w:pageBreakBefore w:val="0"/>
        <w:widowControl w:val="0"/>
        <w:kinsoku/>
        <w:wordWrap/>
        <w:overflowPunct/>
        <w:topLinePunct w:val="0"/>
        <w:autoSpaceDE/>
        <w:autoSpaceDN/>
        <w:bidi w:val="0"/>
        <w:adjustRightInd w:val="0"/>
        <w:snapToGrid w:val="0"/>
        <w:spacing w:line="480" w:lineRule="exact"/>
        <w:ind w:firstLine="5600" w:firstLineChars="2000"/>
        <w:textAlignment w:val="auto"/>
        <w:rPr>
          <w:rFonts w:hint="default" w:ascii="仿宋_GB2312" w:hAnsi="??" w:eastAsia="仿宋_GB2312" w:cs="仿宋_GB2312"/>
          <w:color w:val="000000"/>
          <w:sz w:val="28"/>
          <w:szCs w:val="28"/>
          <w:lang w:val="en-US" w:eastAsia="zh-CN"/>
        </w:rPr>
      </w:pPr>
      <w:r>
        <w:rPr>
          <w:rFonts w:hint="eastAsia" w:ascii="仿宋_GB2312" w:hAnsi="??" w:eastAsia="仿宋_GB2312" w:cs="仿宋_GB2312"/>
          <w:color w:val="000000"/>
          <w:sz w:val="28"/>
          <w:szCs w:val="28"/>
          <w:lang w:val="en-US" w:eastAsia="zh-CN"/>
        </w:rPr>
        <w:t>2025年10月21日</w:t>
      </w:r>
    </w:p>
    <w:p w14:paraId="5315E6E2">
      <w:pPr>
        <w:adjustRightInd w:val="0"/>
        <w:snapToGrid w:val="0"/>
        <w:spacing w:line="390" w:lineRule="exact"/>
        <w:jc w:val="left"/>
        <w:rPr>
          <w:rFonts w:hint="eastAsia" w:ascii="仿宋" w:eastAsia="仿宋" w:cs="仿宋"/>
          <w:sz w:val="44"/>
          <w:szCs w:val="44"/>
        </w:rPr>
      </w:pPr>
    </w:p>
    <w:p w14:paraId="682BA642">
      <w:pPr>
        <w:adjustRightInd w:val="0"/>
        <w:snapToGrid w:val="0"/>
        <w:spacing w:line="390" w:lineRule="exact"/>
        <w:jc w:val="left"/>
        <w:rPr>
          <w:rFonts w:hint="eastAsia" w:ascii="仿宋" w:eastAsia="仿宋" w:cs="仿宋"/>
          <w:sz w:val="44"/>
          <w:szCs w:val="44"/>
        </w:rPr>
      </w:pPr>
    </w:p>
    <w:p w14:paraId="1BA8D522">
      <w:pPr>
        <w:adjustRightInd w:val="0"/>
        <w:snapToGrid w:val="0"/>
        <w:spacing w:line="390" w:lineRule="exact"/>
        <w:jc w:val="left"/>
        <w:rPr>
          <w:rFonts w:hint="eastAsia" w:ascii="仿宋" w:eastAsia="仿宋" w:cs="仿宋"/>
          <w:sz w:val="44"/>
          <w:szCs w:val="44"/>
        </w:rPr>
      </w:pPr>
    </w:p>
    <w:p w14:paraId="6BB459C2">
      <w:pPr>
        <w:adjustRightInd w:val="0"/>
        <w:snapToGrid w:val="0"/>
        <w:spacing w:line="390" w:lineRule="exact"/>
        <w:jc w:val="left"/>
        <w:rPr>
          <w:rFonts w:hint="eastAsia" w:ascii="仿宋" w:eastAsia="仿宋" w:cs="仿宋"/>
          <w:sz w:val="44"/>
          <w:szCs w:val="44"/>
        </w:rPr>
      </w:pPr>
    </w:p>
    <w:p w14:paraId="5244F63A">
      <w:pPr>
        <w:adjustRightInd w:val="0"/>
        <w:snapToGrid w:val="0"/>
        <w:spacing w:line="390" w:lineRule="exact"/>
        <w:jc w:val="left"/>
        <w:rPr>
          <w:rFonts w:hint="eastAsia" w:ascii="仿宋" w:eastAsia="仿宋" w:cs="仿宋"/>
          <w:sz w:val="44"/>
          <w:szCs w:val="44"/>
        </w:rPr>
      </w:pPr>
    </w:p>
    <w:p w14:paraId="5A12DAAC">
      <w:pPr>
        <w:adjustRightInd w:val="0"/>
        <w:snapToGrid w:val="0"/>
        <w:spacing w:line="390" w:lineRule="exact"/>
        <w:jc w:val="left"/>
        <w:rPr>
          <w:rFonts w:hint="eastAsia" w:ascii="仿宋" w:eastAsia="仿宋" w:cs="仿宋"/>
          <w:sz w:val="44"/>
          <w:szCs w:val="44"/>
        </w:rPr>
      </w:pPr>
    </w:p>
    <w:p w14:paraId="7A9C8FEA">
      <w:pPr>
        <w:adjustRightInd w:val="0"/>
        <w:snapToGrid w:val="0"/>
        <w:spacing w:line="390" w:lineRule="exact"/>
        <w:jc w:val="left"/>
        <w:rPr>
          <w:rFonts w:hint="eastAsia" w:ascii="仿宋" w:eastAsia="仿宋" w:cs="仿宋"/>
          <w:sz w:val="44"/>
          <w:szCs w:val="44"/>
        </w:rPr>
      </w:pPr>
    </w:p>
    <w:p w14:paraId="28AF727E">
      <w:pPr>
        <w:adjustRightInd w:val="0"/>
        <w:snapToGrid w:val="0"/>
        <w:spacing w:line="390" w:lineRule="exact"/>
        <w:jc w:val="left"/>
        <w:rPr>
          <w:rFonts w:hint="eastAsia" w:ascii="仿宋" w:eastAsia="仿宋" w:cs="仿宋"/>
          <w:sz w:val="44"/>
          <w:szCs w:val="44"/>
        </w:rPr>
      </w:pPr>
    </w:p>
    <w:p w14:paraId="52D279F9">
      <w:pPr>
        <w:adjustRightInd w:val="0"/>
        <w:snapToGrid w:val="0"/>
        <w:spacing w:line="390" w:lineRule="exact"/>
        <w:jc w:val="left"/>
        <w:rPr>
          <w:rFonts w:hint="eastAsia" w:ascii="仿宋" w:eastAsia="仿宋" w:cs="仿宋"/>
          <w:sz w:val="44"/>
          <w:szCs w:val="44"/>
        </w:rPr>
      </w:pPr>
    </w:p>
    <w:p w14:paraId="4AE8E6B0">
      <w:pPr>
        <w:adjustRightInd w:val="0"/>
        <w:snapToGrid w:val="0"/>
        <w:spacing w:line="390" w:lineRule="exact"/>
        <w:jc w:val="left"/>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043CA4E5">
      <w:pPr>
        <w:spacing w:line="520" w:lineRule="exact"/>
        <w:rPr>
          <w:rFonts w:ascii="仿宋_GB2312" w:eastAsia="仿宋_GB2312" w:cs="Times New Roman"/>
          <w:sz w:val="32"/>
          <w:szCs w:val="32"/>
        </w:rPr>
      </w:pPr>
    </w:p>
    <w:p w14:paraId="610BF51D">
      <w:pPr>
        <w:spacing w:line="520" w:lineRule="exact"/>
        <w:rPr>
          <w:rFonts w:ascii="仿宋_GB2312" w:eastAsia="仿宋_GB2312" w:cs="Times New Roman"/>
          <w:sz w:val="32"/>
          <w:szCs w:val="32"/>
        </w:rPr>
      </w:pPr>
    </w:p>
    <w:p w14:paraId="7A6245AB">
      <w:pPr>
        <w:spacing w:line="520" w:lineRule="exact"/>
        <w:rPr>
          <w:rFonts w:ascii="仿宋_GB2312" w:eastAsia="仿宋_GB2312" w:cs="Times New Roman"/>
          <w:sz w:val="32"/>
          <w:szCs w:val="32"/>
        </w:rPr>
      </w:pPr>
    </w:p>
    <w:p w14:paraId="487A2CC9">
      <w:pPr>
        <w:pStyle w:val="15"/>
        <w:rPr>
          <w:rFonts w:ascii="仿宋_GB2312" w:eastAsia="仿宋_GB2312" w:cs="Times New Roman"/>
          <w:sz w:val="32"/>
          <w:szCs w:val="32"/>
        </w:rPr>
      </w:pPr>
    </w:p>
    <w:p w14:paraId="74572EB6">
      <w:pPr>
        <w:pStyle w:val="4"/>
        <w:jc w:val="center"/>
        <w:rPr>
          <w:rFonts w:hint="eastAsia" w:ascii="宋体" w:hAnsi="宋体"/>
          <w:color w:val="000000"/>
          <w:sz w:val="28"/>
          <w:szCs w:val="28"/>
        </w:rPr>
      </w:pPr>
      <w:r>
        <w:rPr>
          <w:rFonts w:hint="eastAsia" w:ascii="宋体" w:hAnsi="宋体"/>
          <w:color w:val="000000"/>
          <w:sz w:val="28"/>
          <w:szCs w:val="28"/>
        </w:rPr>
        <w:t>法人授权书（格式）</w:t>
      </w:r>
    </w:p>
    <w:p w14:paraId="27F3C32F">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default" w:eastAsia="宋体"/>
          <w:color w:val="000000"/>
          <w:sz w:val="24"/>
          <w:u w:val="none"/>
          <w:lang w:val="en-US" w:eastAsia="zh-CN"/>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179</w:t>
      </w:r>
    </w:p>
    <w:p w14:paraId="4844D9F3">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color w:val="000000"/>
          <w:sz w:val="24"/>
        </w:rPr>
      </w:pP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68AAB8BF">
      <w:pPr>
        <w:jc w:val="center"/>
        <w:rPr>
          <w:rFonts w:hint="eastAsia" w:ascii="宋体" w:hAnsi="宋体" w:eastAsia="宋体" w:cs="宋体"/>
          <w:sz w:val="36"/>
          <w:szCs w:val="36"/>
          <w:lang w:val="en-US" w:eastAsia="zh-CN"/>
        </w:rPr>
      </w:pPr>
    </w:p>
    <w:p w14:paraId="6349049A">
      <w:pPr>
        <w:pStyle w:val="5"/>
        <w:rPr>
          <w:rFonts w:ascii="仿宋_GB2312" w:eastAsia="仿宋_GB2312" w:cs="Times New Roman"/>
          <w:sz w:val="32"/>
          <w:szCs w:val="32"/>
        </w:rPr>
      </w:pPr>
    </w:p>
    <w:p w14:paraId="4B1D3926">
      <w:pPr>
        <w:rPr>
          <w:rFonts w:ascii="仿宋_GB2312" w:eastAsia="仿宋_GB2312" w:cs="Times New Roman"/>
          <w:sz w:val="32"/>
          <w:szCs w:val="32"/>
        </w:rPr>
      </w:pPr>
    </w:p>
    <w:p w14:paraId="75B9B0A5">
      <w:pPr>
        <w:spacing w:line="360" w:lineRule="auto"/>
        <w:jc w:val="center"/>
        <w:rPr>
          <w:rFonts w:ascii="宋体" w:cs="Times New Roman"/>
          <w:b/>
          <w:bCs/>
          <w:sz w:val="36"/>
          <w:szCs w:val="36"/>
        </w:rPr>
      </w:pPr>
    </w:p>
    <w:p w14:paraId="0F208521">
      <w:pPr>
        <w:spacing w:line="360" w:lineRule="auto"/>
        <w:jc w:val="center"/>
        <w:rPr>
          <w:rFonts w:ascii="宋体" w:cs="Times New Roman"/>
          <w:b/>
          <w:bCs/>
          <w:sz w:val="36"/>
          <w:szCs w:val="36"/>
        </w:rPr>
      </w:pPr>
    </w:p>
    <w:p w14:paraId="09E546CB">
      <w:pPr>
        <w:pStyle w:val="14"/>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黑体" w:eastAsia="黑体" w:cs="黑体"/>
          <w:color w:val="000000"/>
          <w:kern w:val="2"/>
          <w:sz w:val="44"/>
          <w:szCs w:val="44"/>
          <w:lang w:val="en-US" w:eastAsia="zh-CN" w:bidi="ar-SA"/>
        </w:rPr>
      </w:pPr>
    </w:p>
    <w:p w14:paraId="52B5BD21">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分项报价表</w:t>
      </w:r>
    </w:p>
    <w:tbl>
      <w:tblPr>
        <w:tblStyle w:val="16"/>
        <w:tblW w:w="100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5"/>
        <w:gridCol w:w="1933"/>
        <w:gridCol w:w="2927"/>
        <w:gridCol w:w="615"/>
        <w:gridCol w:w="765"/>
        <w:gridCol w:w="693"/>
        <w:gridCol w:w="1506"/>
        <w:gridCol w:w="981"/>
      </w:tblGrid>
      <w:tr w14:paraId="39433F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7638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0F94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47E5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规格/型号</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7C24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F9DA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3E73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预计单价</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CB50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金额(元)</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A83E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144C9D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AC8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54F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音乐播放器</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C57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带u盘，便携式</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AF7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188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4</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D20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1F7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44B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2F7E12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7A1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D65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抽纸</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08E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150抽/包</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2EF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包</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EBC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20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308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BBC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CE7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27AAC7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375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7D8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相册</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F1F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常规</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8FA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2D0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5</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D24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6DE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200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38CB5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7B5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4</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B08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一次性水杯</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336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50只/包</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D08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包</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AC6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30C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6CF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C33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067431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4E5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5</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A6C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LCD计时器</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D7B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LED显示计时器，无线，带支架，5英寸，6位，带遥控</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E50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8DA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D7A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D9A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535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57851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7"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011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6</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B6C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推拿巾</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4C0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50*70cm，白色，纯棉</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C26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条</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3A2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58B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BCA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327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232CC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4F3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7</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838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中医推拿练习米袋</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CCD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米袋绒布面，尺寸为17*25cm，米袋内填充3斤大米</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812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870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D2D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EA8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F8E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1F1959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73A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8</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3E5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艾灸条</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586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1.8*20cm，10支/盒，全叶3遍提绒</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226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盒</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381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754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491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18E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6AC34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CE4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9</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435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真空拔罐器</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AB1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PC材质，12罐/套，带收纳盒</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2AD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94E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73B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96B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94C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2B686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FAC0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10</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5CE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点艾灸专用打火机</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553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83*127mm，丁烷，防风喷枪，带童锁</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014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319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03C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213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9E7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7792A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FCC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DF6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艾灸刮灰刀</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19E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长16cm，方形金属刀面，木质防烫把手</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DE8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把</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AA4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3E3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DD3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36A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43056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30A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AA3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艾灸灭火筒</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EA1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高27cm，内径6-7cm，竹制</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016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624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822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5DFC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4B1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3EEF8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50B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1D7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刮痧板</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9D4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宽5.6cm，长10cm，厚度0.4-0.8cm，水牛角材质</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FC9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01C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580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5B9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364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1E47E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ADB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14</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A29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艾草生姜精油</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D12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500ml/瓶</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DA1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827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CD8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0A9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870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43E73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FBE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15</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EC8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耳豆贴</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16D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王不留行籽，600粒</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DF1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盒</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477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5</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9FF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7A9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B6F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775639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8DE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16</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FBB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耳穴模型</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561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20厘米左右</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C1E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盒</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29A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3</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EDB5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C47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414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1E8DE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BB9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17</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F4E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 xml:space="preserve">艾草锤 </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151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常规</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D3D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09E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15</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3FC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A5E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5CA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1D669F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1DC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18</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CBD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人体骨骼模型</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5D9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85cm左右，有神经椎间盘</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E32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10A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006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813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CB6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30AD9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7BC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19</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A7C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远程红外线理疗灯</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828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立式</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48D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7C8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174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679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7B2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462C3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618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20</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CD2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手部康复训练器-五指手功能训练手套</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505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常规款</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C7D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B92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F0A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DAF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C83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10AB8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7D6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21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FD4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手指训练握力球</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D31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常规款</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753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F61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6B6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04A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71D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1F75E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8D4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238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收纳盒</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9D5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前开式收纳箱大号磨砂白，PP材质（53*40*32cm），品牌：爱丽思，型号：6941095326467</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268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AD7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14C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758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38E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健康照护师</w:t>
            </w:r>
          </w:p>
        </w:tc>
      </w:tr>
      <w:tr w14:paraId="1E4AF7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4D8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7E1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SOS报警按钮</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D85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紧急呼叫器、sos无线远程求救（1个呼叫器+1响铃）</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EB6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789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23B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6FE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E33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1B23B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304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53C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药片 </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DC5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彩虹糖，45克/袋</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697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袋</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25B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D2D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0E9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CE4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750212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7E5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C95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秒表（吞咽评估用）</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616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常规，精准秒表计时器，跑步用</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00F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2C4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412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A80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F26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7081E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F9C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678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防滑鞋</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AF5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品牌：足力健，老人防滑鞋，网面四季款男</w:t>
            </w:r>
            <w:r>
              <w:rPr>
                <w:rFonts w:hint="default" w:ascii="Times New Roman" w:hAnsi="Times New Roman" w:eastAsia="宋体" w:cs="Times New Roman"/>
                <w:i w:val="0"/>
                <w:iCs w:val="0"/>
                <w:color w:val="000000"/>
                <w:kern w:val="0"/>
                <w:sz w:val="21"/>
                <w:szCs w:val="21"/>
                <w:u w:val="none"/>
                <w:lang w:val="en-US" w:eastAsia="zh-CN" w:bidi="ar"/>
              </w:rPr>
              <w:t>43</w:t>
            </w:r>
            <w:r>
              <w:rPr>
                <w:rFonts w:ascii="方正仿宋_GBK" w:hAnsi="方正仿宋_GBK" w:eastAsia="方正仿宋_GBK" w:cs="方正仿宋_GBK"/>
                <w:i w:val="0"/>
                <w:iCs w:val="0"/>
                <w:color w:val="000000"/>
                <w:kern w:val="0"/>
                <w:sz w:val="21"/>
                <w:szCs w:val="21"/>
                <w:u w:val="none"/>
                <w:lang w:val="en-US" w:eastAsia="zh-CN" w:bidi="ar"/>
              </w:rPr>
              <w:t>码</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AC0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双</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BCC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C2D3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7B9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A9D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29065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8DD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F0D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智能手杖</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149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品牌：BIY，长度72</w:t>
            </w:r>
            <w:r>
              <w:rPr>
                <w:rFonts w:hint="default" w:ascii="方正仿宋_GBK" w:hAnsi="方正仿宋_GBK" w:eastAsia="方正仿宋_GBK" w:cs="方正仿宋_GBK"/>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94cm</w:t>
            </w:r>
            <w:r>
              <w:rPr>
                <w:rFonts w:ascii="宋体-简" w:hAnsi="宋体-简" w:eastAsia="宋体-简" w:cs="宋体-简"/>
                <w:i w:val="0"/>
                <w:iCs w:val="0"/>
                <w:color w:val="000000"/>
                <w:kern w:val="0"/>
                <w:sz w:val="21"/>
                <w:szCs w:val="21"/>
                <w:u w:val="none"/>
                <w:lang w:val="en-US" w:eastAsia="zh-CN" w:bidi="ar"/>
              </w:rPr>
              <w:t>，重量：</w:t>
            </w:r>
            <w:r>
              <w:rPr>
                <w:rFonts w:hint="eastAsia" w:ascii="宋体" w:hAnsi="宋体" w:eastAsia="宋体" w:cs="宋体"/>
                <w:i w:val="0"/>
                <w:iCs w:val="0"/>
                <w:color w:val="000000"/>
                <w:kern w:val="0"/>
                <w:sz w:val="21"/>
                <w:szCs w:val="21"/>
                <w:u w:val="none"/>
                <w:lang w:val="en-US" w:eastAsia="zh-CN" w:bidi="ar"/>
              </w:rPr>
              <w:t>340-500g，</w:t>
            </w:r>
            <w:r>
              <w:rPr>
                <w:rFonts w:ascii="宋体-简" w:hAnsi="宋体-简" w:eastAsia="宋体-简" w:cs="宋体-简"/>
                <w:i w:val="0"/>
                <w:iCs w:val="0"/>
                <w:color w:val="000000"/>
                <w:kern w:val="0"/>
                <w:sz w:val="21"/>
                <w:szCs w:val="21"/>
                <w:u w:val="none"/>
                <w:lang w:val="en-US" w:eastAsia="zh-CN" w:bidi="ar"/>
              </w:rPr>
              <w:t>四角防滑（报警、收音、调节照明）</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63B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根</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08E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FAF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D02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C28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1BC92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566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860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智能测温水杯</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D4B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哈尔斯，401-500ml，316不锈钢，有温度显示</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B7D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11F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807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BB2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376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674D3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1EC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3DC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智能恒温碗</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C5D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德国充电保温碗，304不锈钢，碗口直径14cm-22cm，有温度显示</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158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645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E30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55A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042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3867F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1E5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B9A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斜口杯</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152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常规，斜口护理杯250ml</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FEB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148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627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34A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59E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381DE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57A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DC8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护理安全警示标识</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746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（防跌倒、噎食、坠床、烫伤、压疮）</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FF7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8F8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518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A8D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2A7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3D537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2BB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37D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温湿度计</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0BD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常规，不锈钢材质，TH60系列，品牌：美德时</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FB6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A27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FA6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562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10E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03634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4"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86A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F7D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助食餐具</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81D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七件套（助食勺/叉/牙刷，助食筷，护理杯，防洒碗，防洒盘），品牌：美物德品</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43E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D2D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0F0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899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240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2C258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DC4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1BB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彩笔</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AC0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马利牌，48色丙烯马克笔</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9C8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57D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116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D3E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D10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1A1614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A69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10A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无菌手套</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9FC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医用橡胶外科手套，灭菌独立装50副/100只/盒</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E86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E00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C66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433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3B2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720512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322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EE9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研钵（放在场景）</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B3E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常规，10cm，（碗+棒），一套</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C74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224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1E4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4B9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48C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3F4925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71E9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EC03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电子水温计</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0D2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高精度食品温度计，品牌：志高</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8C3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B4F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9D8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967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770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1CA43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463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16</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101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额温枪</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BB4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鱼跃红外体温计额温枪</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5EE8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DB7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FA9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CDD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79E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55DF0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81F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17</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24C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呼叫铃</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4D1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插电款 呼叫铃+挂绳按钮</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8E6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449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BEE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0ED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366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5C2F2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239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BFA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水银血压计</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0B7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鱼跃，标准款包含听诊器</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87E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23E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0D7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8A3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CCA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05773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B3E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19</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EDD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白板笔</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9DB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品牌：晨光，一套包括10支黑色+10支红色+10支蓝色</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916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44D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B46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DC7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6F2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273D1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D03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C30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写字板</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015C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小白板，20*30cm </w:t>
            </w:r>
            <w:r>
              <w:rPr>
                <w:rFonts w:hint="default" w:ascii="方正仿宋_GBK" w:hAnsi="方正仿宋_GBK" w:eastAsia="方正仿宋_GBK" w:cs="方正仿宋_GBK"/>
                <w:i w:val="0"/>
                <w:iCs w:val="0"/>
                <w:color w:val="000000"/>
                <w:kern w:val="0"/>
                <w:sz w:val="21"/>
                <w:szCs w:val="21"/>
                <w:u w:val="none"/>
                <w:lang w:val="en-US" w:eastAsia="zh-CN" w:bidi="ar"/>
              </w:rPr>
              <w:t>塑料</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1F0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1AF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323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99D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60C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17869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B5B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282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手指头仿真软质模型</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CC9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大号</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066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8D1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7F5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B0F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09B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44204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FFD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03B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医用口罩</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63D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可孚一次性医用外科口罩50只/盒</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63C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4C15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23A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15F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3C9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3C639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F2C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B35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血糖仪器+试纸+针头</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DC8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鱼跃，580/590，血糖仪+200（试纸+常规采血针+酒精棉）</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71A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3C9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7C9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9F2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ED3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养老护理</w:t>
            </w:r>
          </w:p>
        </w:tc>
      </w:tr>
      <w:tr w14:paraId="51B93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B7F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F4C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抽纸</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608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得宝、4层、100抽</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DAD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包</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8CB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C87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DB4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8B8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5E8F8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33D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2FF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湿巾纸</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407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babycare、手口专用</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860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包</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BC1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B4C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B7D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907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2BC74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E08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C02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医用橡胶手套</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6A1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振德、无粉独立装</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C45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副</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00F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336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377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BCBC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57893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2F7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92B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创可贴</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1E5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云南白药</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524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D2E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697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186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EEE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19922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07C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F64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水果模具</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C86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仿真、早教道具</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E8D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0B2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7C3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602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3B9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2153C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F96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A3A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识物图片</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5FC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超大尺寸、动物水果、蔬菜、颜色、交通</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30AC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D16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057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B68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4CA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1D72AC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C68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21F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漏斗</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7BE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大号、可折叠、食品级硅胶</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50E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E90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1C7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705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72D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64F234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2C5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669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儿童马桶座便器</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FAD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加大脚、稳固、带把手</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F74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C2F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9FF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F83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442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21AE0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95A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B1B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急救包</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450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布包、30种常用应急</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854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包</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3055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2E3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624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7EC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197D7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819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513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消毒棉棒</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95A3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棉签碘伏二合一</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C49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C33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5B0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87C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A87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744317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9D4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9491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婴儿背带、腰凳</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21A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爱贝迪拉、二合一升级旋钮减压款</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4F6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B96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7D8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BA7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649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096D4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836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AA4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鞋套机</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793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全自动、家用、一次性鞋套</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5F9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A2D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6B6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751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DDF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5F67D1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A53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59D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上门访视包</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AE6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普通书包、黑色</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69E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560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D82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F9F0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C11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52012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7CD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D77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分体婴儿衣</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E259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贝乐咿、半背衣，52码</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C2E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83F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288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6E7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B38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16D20C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6AE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834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桌布</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56E5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180cm*137cm</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85B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057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335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BFB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834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1FC84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72A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16</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184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儿童衣架</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D4C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无痕、防滑</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BFD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672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DE4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308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3C2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29BFD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037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17</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A73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挂衣收纳架</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47E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可移动、长120cm、高150cm</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2EB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9DD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B0C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89E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A2B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0862C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8EE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E58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小夜灯</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794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飞利浦、充电双感应</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E06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14E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2B4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C2A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8CF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2F74A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CDD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19</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18D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手电筒</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AA5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米家、多功能、超长续航</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36F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AA4C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664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3A8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C2A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17DE5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F01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234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插座扩展器</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628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公牛、可覆盖斜五孔、可移动一转四</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35D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CE1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1D4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B17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EF9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育婴</w:t>
            </w:r>
          </w:p>
        </w:tc>
      </w:tr>
      <w:tr w14:paraId="6959D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F98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CA0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男士西装套</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BC3C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180（黑色/灰色）</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7C3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8A8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066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7EE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35A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7334F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82D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60C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女士西装套</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395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165（黑色/灰色）</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8CD5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7FA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B0C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A0F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A59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309D0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A9D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1E5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纯棉内裤（女）</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017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M</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4F7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8B8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895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87A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6F2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5B3CD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668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698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纯棉内裤（男）</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0FB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XL</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78A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44A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D33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EE2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DF6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5784EF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5F1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830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得力计算器</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99E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大号</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FC0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77C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6DB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0CA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564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2B822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A3A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B4F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植绒衣架</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89C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灰色（50支防滑升级加厚）</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D20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1BF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1D6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BAF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4CF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5F961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359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DA8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旅行收纳套装</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D6A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灰色7件套</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6ED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4D5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065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7570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CB6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65AFB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60E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616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整理布</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859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浅灰色220*440cm</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081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84A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684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9D5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FF8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226576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B28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597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格子纸</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FA9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（A4）300张</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CF3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FAA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866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F24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2B0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277B4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98B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664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办公标签贴纸</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F11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大中小</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368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07E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778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F0E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948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4E708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75A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AFF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清洁布</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E07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中号10条装</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311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A88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51E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71B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042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56426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0A2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CD7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清风抽纸</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A62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320抽20包</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395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E53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C28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1B4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F0E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3398B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14B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9CB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湿纸巾</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AF68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80抽</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78A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包</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838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D04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4FB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C08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78F0F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648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02D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衣架</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991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干湿两用</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7F6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3E5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5C4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570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1BE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30B73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69D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EF9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植绒衣架</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784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防滑不掉绒（10个一件）</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B13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0BF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120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AC2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A77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0E704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F05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16</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167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四件套</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23D3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1.8米床</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CFE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9E0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A61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1DB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989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32B1F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FFF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17</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7B5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四件套</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2F9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1.5米床</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8F5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622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256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3BD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C6E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45FAEE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A4E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423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天山棉麻袜子盒</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5E0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8个装（10*10.5*33）</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05C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B23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233C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DEE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A32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3D3A6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BD6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19</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479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抽屉衣柜收纳盒</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6A4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18L（40*23*20）</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747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865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70C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72D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E77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03756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A3E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0B3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抽屉衣柜收纳盒</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B12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40L（53*33*23）</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F95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61B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5C2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CD7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F52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6C2C0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C7F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878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橱柜直角收纳盒</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ACD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大号6个一件</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49A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87B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641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71A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FA53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懒角落</w:t>
            </w:r>
          </w:p>
        </w:tc>
      </w:tr>
      <w:tr w14:paraId="48717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B5D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FD0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百纳箱</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6A6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66L</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262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999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D73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E99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643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懒角落</w:t>
            </w:r>
          </w:p>
        </w:tc>
      </w:tr>
      <w:tr w14:paraId="0B174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3E4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031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纯棉睡衣女</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A5A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L</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B33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9FD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9D2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428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DDB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0DC58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ED8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0B4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纯棉睡衣男</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629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XXL</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4AB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59E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F6C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ACC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66B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7FB57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E8E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DE2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纯棉秋衣秋裤女</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728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L</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1E4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98E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F5C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77E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554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12CF7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DB7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26</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F4A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纯棉秋衣秋裤男</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FEA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XXL</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1C4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DD9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2D4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284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04B8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4AE24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50A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27</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505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运动服套装</w:t>
            </w:r>
          </w:p>
        </w:tc>
        <w:tc>
          <w:tcPr>
            <w:tcW w:w="2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628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L</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1AC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2CE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361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8CD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9AB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收纳</w:t>
            </w:r>
          </w:p>
        </w:tc>
      </w:tr>
      <w:tr w14:paraId="104E2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260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E3E9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总金额（元)</w:t>
            </w:r>
          </w:p>
        </w:tc>
        <w:tc>
          <w:tcPr>
            <w:tcW w:w="748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426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bl>
    <w:p w14:paraId="22D97319">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1F91A93A">
      <w:pPr>
        <w:spacing w:line="520" w:lineRule="exact"/>
        <w:ind w:firstLine="3840" w:firstLineChars="1200"/>
        <w:rPr>
          <w:rFonts w:ascii="仿宋_GB2312" w:eastAsia="仿宋_GB2312" w:cs="仿宋_GB2312"/>
          <w:sz w:val="32"/>
          <w:szCs w:val="32"/>
        </w:rPr>
      </w:pPr>
      <w:r>
        <w:rPr>
          <w:rFonts w:hint="eastAsia" w:ascii="仿宋_GB2312" w:eastAsia="仿宋_GB2312" w:cs="仿宋_GB2312"/>
          <w:sz w:val="32"/>
          <w:szCs w:val="32"/>
        </w:rPr>
        <w:t>投标单位（盖章）：</w:t>
      </w:r>
    </w:p>
    <w:p w14:paraId="5810AE8E">
      <w:pPr>
        <w:spacing w:line="520" w:lineRule="exact"/>
        <w:ind w:firstLine="640" w:firstLineChars="200"/>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438BC893">
      <w:pPr>
        <w:spacing w:line="520" w:lineRule="exact"/>
        <w:ind w:firstLine="4160" w:firstLineChars="13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4691DF17">
      <w:pPr>
        <w:pStyle w:val="14"/>
        <w:rPr>
          <w:rFonts w:hint="eastAsia"/>
        </w:rPr>
      </w:pPr>
    </w:p>
    <w:p w14:paraId="7FCC1B1B">
      <w:pPr>
        <w:jc w:val="center"/>
        <w:rPr>
          <w:rFonts w:hint="eastAsia" w:ascii="黑体" w:eastAsia="黑体" w:cs="黑体"/>
          <w:color w:val="000000"/>
          <w:sz w:val="44"/>
          <w:szCs w:val="44"/>
        </w:rPr>
      </w:pPr>
    </w:p>
    <w:p w14:paraId="77FB17EA">
      <w:pPr>
        <w:jc w:val="center"/>
        <w:rPr>
          <w:rFonts w:hint="eastAsia" w:ascii="黑体" w:eastAsia="黑体" w:cs="黑体"/>
          <w:color w:val="000000"/>
          <w:sz w:val="44"/>
          <w:szCs w:val="44"/>
        </w:rPr>
      </w:pPr>
    </w:p>
    <w:p w14:paraId="7935297A">
      <w:pPr>
        <w:jc w:val="center"/>
        <w:rPr>
          <w:rFonts w:hint="eastAsia" w:ascii="黑体" w:eastAsia="黑体" w:cs="黑体"/>
          <w:color w:val="000000"/>
          <w:sz w:val="44"/>
          <w:szCs w:val="44"/>
        </w:rPr>
      </w:pPr>
    </w:p>
    <w:p w14:paraId="1061AA46">
      <w:pPr>
        <w:jc w:val="center"/>
        <w:rPr>
          <w:rFonts w:ascii="黑体" w:eastAsia="黑体" w:cs="Times New Roman"/>
          <w:color w:val="000000"/>
          <w:sz w:val="44"/>
          <w:szCs w:val="44"/>
        </w:rPr>
      </w:pPr>
      <w:r>
        <w:rPr>
          <w:rFonts w:hint="eastAsia" w:ascii="黑体" w:eastAsia="黑体" w:cs="黑体"/>
          <w:color w:val="000000"/>
          <w:sz w:val="44"/>
          <w:szCs w:val="44"/>
        </w:rPr>
        <w:t>开标一览表</w:t>
      </w:r>
    </w:p>
    <w:p w14:paraId="6B3E8C64">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投标人名称（盖章）：</w:t>
      </w:r>
    </w:p>
    <w:p w14:paraId="6C8D69E9">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项目名称：</w:t>
      </w:r>
    </w:p>
    <w:p w14:paraId="2596C4F1">
      <w:pPr>
        <w:rPr>
          <w:rFonts w:hint="default" w:ascii="仿宋_GB2312" w:hAnsi="仿宋_GB2312" w:eastAsia="仿宋_GB2312" w:cs="Times New Roman"/>
          <w:color w:val="000000"/>
          <w:sz w:val="32"/>
          <w:szCs w:val="32"/>
          <w:lang w:val="en-US" w:eastAsia="zh-CN"/>
        </w:rPr>
      </w:pPr>
      <w:r>
        <w:rPr>
          <w:rFonts w:hint="eastAsia" w:ascii="仿宋_GB2312" w:hAnsi="仿宋_GB2312" w:eastAsia="仿宋_GB2312" w:cs="仿宋_GB2312"/>
          <w:color w:val="000000"/>
          <w:sz w:val="32"/>
          <w:szCs w:val="32"/>
        </w:rPr>
        <w:t>项目编号：</w:t>
      </w:r>
      <w:r>
        <w:rPr>
          <w:rFonts w:hint="eastAsia" w:ascii="仿宋_GB2312" w:hAnsi="仿宋_GB2312" w:eastAsia="仿宋_GB2312" w:cs="仿宋_GB2312"/>
          <w:color w:val="000000"/>
          <w:sz w:val="32"/>
          <w:szCs w:val="32"/>
          <w:lang w:val="en-US" w:eastAsia="zh-CN"/>
        </w:rPr>
        <w:t>XJ2025179</w:t>
      </w:r>
    </w:p>
    <w:tbl>
      <w:tblPr>
        <w:tblStyle w:val="16"/>
        <w:tblW w:w="9683" w:type="dxa"/>
        <w:jc w:val="center"/>
        <w:tblLayout w:type="fixed"/>
        <w:tblCellMar>
          <w:top w:w="0" w:type="dxa"/>
          <w:left w:w="108" w:type="dxa"/>
          <w:bottom w:w="0" w:type="dxa"/>
          <w:right w:w="108" w:type="dxa"/>
        </w:tblCellMar>
      </w:tblPr>
      <w:tblGrid>
        <w:gridCol w:w="3455"/>
        <w:gridCol w:w="3712"/>
        <w:gridCol w:w="1367"/>
        <w:gridCol w:w="1149"/>
      </w:tblGrid>
      <w:tr w14:paraId="49368E48">
        <w:tblPrEx>
          <w:tblCellMar>
            <w:top w:w="0" w:type="dxa"/>
            <w:left w:w="108" w:type="dxa"/>
            <w:bottom w:w="0" w:type="dxa"/>
            <w:right w:w="108" w:type="dxa"/>
          </w:tblCellMar>
        </w:tblPrEx>
        <w:trPr>
          <w:trHeight w:val="1184" w:hRule="atLeast"/>
          <w:jc w:val="center"/>
        </w:trPr>
        <w:tc>
          <w:tcPr>
            <w:tcW w:w="34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0CA5006">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9B035CB">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投标报价</w:t>
            </w:r>
          </w:p>
        </w:tc>
        <w:tc>
          <w:tcPr>
            <w:tcW w:w="1367"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51770878">
            <w:pPr>
              <w:jc w:val="center"/>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服务期限</w:t>
            </w:r>
          </w:p>
        </w:tc>
        <w:tc>
          <w:tcPr>
            <w:tcW w:w="1149" w:type="dxa"/>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0DFA4973">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31BED9E3">
        <w:tblPrEx>
          <w:tblCellMar>
            <w:top w:w="0" w:type="dxa"/>
            <w:left w:w="108" w:type="dxa"/>
            <w:bottom w:w="0" w:type="dxa"/>
            <w:right w:w="108" w:type="dxa"/>
          </w:tblCellMar>
        </w:tblPrEx>
        <w:trPr>
          <w:trHeight w:val="1620" w:hRule="atLeast"/>
          <w:jc w:val="center"/>
        </w:trPr>
        <w:tc>
          <w:tcPr>
            <w:tcW w:w="3455"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253922B">
            <w:pPr>
              <w:jc w:val="left"/>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第四届盐城家政服务品牌建设职业技能大赛耗材采购项目</w:t>
            </w:r>
          </w:p>
          <w:p w14:paraId="356DEA5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28"/>
                <w:szCs w:val="28"/>
                <w:u w:val="none"/>
                <w:lang w:val="en-US" w:eastAsia="zh-CN"/>
              </w:rPr>
            </w:pP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A7BA851">
            <w:pPr>
              <w:jc w:val="left"/>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 xml:space="preserve">大写：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1367" w:type="dxa"/>
            <w:vMerge w:val="restart"/>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0C025B0C">
            <w:pPr>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kern w:val="0"/>
                <w:sz w:val="28"/>
                <w:szCs w:val="28"/>
                <w:lang w:val="en-US" w:eastAsia="zh-CN"/>
              </w:rPr>
              <w:t>成交后</w:t>
            </w:r>
            <w:r>
              <w:rPr>
                <w:rFonts w:hint="eastAsia" w:ascii="仿宋_GB2312" w:eastAsia="仿宋_GB2312" w:cs="仿宋_GB2312"/>
                <w:color w:val="000000"/>
                <w:sz w:val="28"/>
                <w:szCs w:val="28"/>
                <w:lang w:val="en-US" w:eastAsia="zh-CN"/>
              </w:rPr>
              <w:t>5日内完成供货</w:t>
            </w:r>
          </w:p>
        </w:tc>
        <w:tc>
          <w:tcPr>
            <w:tcW w:w="1149" w:type="dxa"/>
            <w:vMerge w:val="restart"/>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664733DD">
            <w:pPr>
              <w:jc w:val="center"/>
              <w:rPr>
                <w:rFonts w:hint="eastAsia" w:ascii="仿宋_GB2312" w:hAnsi="仿宋_GB2312" w:eastAsia="仿宋_GB2312" w:cs="仿宋_GB2312"/>
                <w:color w:val="000000"/>
                <w:sz w:val="28"/>
                <w:szCs w:val="28"/>
              </w:rPr>
            </w:pPr>
          </w:p>
        </w:tc>
      </w:tr>
      <w:tr w14:paraId="2F039AD5">
        <w:tblPrEx>
          <w:tblCellMar>
            <w:top w:w="0" w:type="dxa"/>
            <w:left w:w="108" w:type="dxa"/>
            <w:bottom w:w="0" w:type="dxa"/>
            <w:right w:w="108" w:type="dxa"/>
          </w:tblCellMar>
        </w:tblPrEx>
        <w:trPr>
          <w:trHeight w:val="1585" w:hRule="atLeast"/>
          <w:jc w:val="center"/>
        </w:trPr>
        <w:tc>
          <w:tcPr>
            <w:tcW w:w="3455"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49805F7">
            <w:pPr>
              <w:rPr>
                <w:color w:val="000000"/>
                <w:sz w:val="28"/>
                <w:szCs w:val="28"/>
              </w:rPr>
            </w:pP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8695327">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小写：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1367" w:type="dxa"/>
            <w:vMerge w:val="continue"/>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0B48829F">
            <w:pPr>
              <w:rPr>
                <w:rFonts w:hint="eastAsia" w:ascii="仿宋_GB2312" w:hAnsi="仿宋_GB2312" w:eastAsia="仿宋_GB2312" w:cs="仿宋_GB2312"/>
                <w:color w:val="000000"/>
                <w:sz w:val="28"/>
                <w:szCs w:val="28"/>
              </w:rPr>
            </w:pPr>
          </w:p>
        </w:tc>
        <w:tc>
          <w:tcPr>
            <w:tcW w:w="1149" w:type="dxa"/>
            <w:vMerge w:val="continue"/>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052AC23E">
            <w:pPr>
              <w:rPr>
                <w:rFonts w:hint="eastAsia" w:ascii="仿宋_GB2312" w:hAnsi="仿宋_GB2312" w:eastAsia="仿宋_GB2312" w:cs="仿宋_GB2312"/>
                <w:color w:val="000000"/>
                <w:sz w:val="28"/>
                <w:szCs w:val="28"/>
              </w:rPr>
            </w:pPr>
          </w:p>
        </w:tc>
      </w:tr>
    </w:tbl>
    <w:p w14:paraId="337EC1C1">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ascii="仿宋_GB2312" w:eastAsia="仿宋_GB2312" w:cs="Times New Roman"/>
          <w:sz w:val="32"/>
          <w:szCs w:val="32"/>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eastAsia="zh-CN"/>
        </w:rPr>
        <w:t>商品费用</w:t>
      </w:r>
      <w:r>
        <w:rPr>
          <w:rFonts w:hint="eastAsia" w:ascii="仿宋_GB2312" w:hAnsi="仿宋_GB2312" w:eastAsia="仿宋_GB2312" w:cs="仿宋_GB2312"/>
          <w:b/>
          <w:bCs/>
          <w:color w:val="000000"/>
          <w:sz w:val="28"/>
          <w:szCs w:val="28"/>
        </w:rPr>
        <w:t>、运输、税金、保险等一切相关费用]所发生的人、材、机、管理、利润、税金等全部费用，表中的报价为总报价。</w:t>
      </w:r>
    </w:p>
    <w:p w14:paraId="489EB8DD">
      <w:pPr>
        <w:spacing w:line="520" w:lineRule="exact"/>
        <w:ind w:firstLine="4800" w:firstLineChars="1500"/>
        <w:rPr>
          <w:rFonts w:ascii="仿宋_GB2312" w:eastAsia="仿宋_GB2312" w:cs="仿宋_GB2312"/>
          <w:sz w:val="32"/>
          <w:szCs w:val="32"/>
        </w:rPr>
      </w:pPr>
      <w:r>
        <w:rPr>
          <w:rFonts w:hint="eastAsia" w:ascii="仿宋_GB2312" w:eastAsia="仿宋_GB2312" w:cs="仿宋_GB2312"/>
          <w:sz w:val="32"/>
          <w:szCs w:val="32"/>
        </w:rPr>
        <w:t>投标单位（盖章）：</w:t>
      </w:r>
    </w:p>
    <w:p w14:paraId="255A58C1">
      <w:pPr>
        <w:spacing w:line="520" w:lineRule="exact"/>
        <w:jc w:val="center"/>
        <w:rPr>
          <w:rFonts w:ascii="仿宋_GB2312" w:eastAsia="仿宋_GB2312" w:cs="仿宋_GB2312"/>
          <w:sz w:val="32"/>
          <w:szCs w:val="32"/>
        </w:rPr>
      </w:pPr>
    </w:p>
    <w:p w14:paraId="53C2AB0D">
      <w:pPr>
        <w:spacing w:line="520" w:lineRule="exact"/>
        <w:jc w:val="center"/>
        <w:rPr>
          <w:rFonts w:ascii="仿宋_GB2312" w:eastAsia="仿宋_GB2312" w:cs="Times New Roman"/>
          <w:sz w:val="32"/>
          <w:szCs w:val="32"/>
        </w:rPr>
      </w:pPr>
      <w:r>
        <w:rPr>
          <w:rFonts w:hint="eastAsia" w:ascii="仿宋_GB2312" w:eastAsia="仿宋_GB2312" w:cs="仿宋_GB2312"/>
          <w:sz w:val="32"/>
          <w:szCs w:val="32"/>
        </w:rPr>
        <w:t>法定代表人或委托代理人（签字或盖章）：</w:t>
      </w:r>
    </w:p>
    <w:p w14:paraId="4AA50282">
      <w:pPr>
        <w:spacing w:line="520" w:lineRule="exact"/>
        <w:jc w:val="center"/>
        <w:rPr>
          <w:rFonts w:ascii="仿宋_GB2312" w:eastAsia="仿宋_GB2312" w:cs="Times New Roman"/>
          <w:sz w:val="32"/>
          <w:szCs w:val="32"/>
        </w:rPr>
      </w:pPr>
    </w:p>
    <w:p w14:paraId="3F8641D5">
      <w:pPr>
        <w:spacing w:line="520" w:lineRule="exact"/>
        <w:jc w:val="center"/>
        <w:rPr>
          <w:rFonts w:ascii="仿宋_GB2312" w:eastAsia="仿宋_GB2312" w:cs="仿宋_GB2312"/>
          <w:sz w:val="32"/>
          <w:szCs w:val="32"/>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D1C5DC9">
      <w:pPr>
        <w:pStyle w:val="14"/>
        <w:ind w:firstLine="320"/>
        <w:rPr>
          <w:rFonts w:ascii="仿宋_GB2312" w:eastAsia="仿宋_GB2312" w:cs="仿宋_GB2312"/>
          <w:sz w:val="32"/>
          <w:szCs w:val="32"/>
        </w:rPr>
      </w:pPr>
    </w:p>
    <w:p w14:paraId="7C12D7BF">
      <w:pPr>
        <w:pStyle w:val="14"/>
        <w:ind w:firstLine="320"/>
        <w:rPr>
          <w:rFonts w:ascii="仿宋_GB2312" w:eastAsia="仿宋_GB2312" w:cs="仿宋_GB2312"/>
          <w:sz w:val="32"/>
          <w:szCs w:val="32"/>
        </w:rPr>
      </w:pPr>
    </w:p>
    <w:p w14:paraId="7C6E2213"/>
    <w:p w14:paraId="69B19886">
      <w:pPr>
        <w:rPr>
          <w:rFonts w:ascii="仿宋_GB2312" w:eastAsia="仿宋_GB2312" w:cs="仿宋_GB2312"/>
          <w:sz w:val="32"/>
          <w:szCs w:val="32"/>
        </w:rPr>
      </w:pPr>
    </w:p>
    <w:p w14:paraId="1C237B3A">
      <w:pPr>
        <w:pStyle w:val="3"/>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5A43BFC1">
      <w:pPr>
        <w:spacing w:line="360" w:lineRule="auto"/>
        <w:rPr>
          <w:rFonts w:ascii="仿宋_GB2312" w:hAnsi="仿宋_GB2312" w:eastAsia="仿宋_GB2312" w:cs="仿宋_GB2312"/>
          <w:b/>
          <w:color w:val="000000"/>
        </w:rPr>
      </w:pPr>
    </w:p>
    <w:p w14:paraId="04C8C650">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43FD79F0">
      <w:pPr>
        <w:spacing w:line="360" w:lineRule="auto"/>
        <w:rPr>
          <w:rFonts w:ascii="仿宋_GB2312" w:hAnsi="仿宋_GB2312" w:eastAsia="仿宋_GB2312" w:cs="仿宋_GB2312"/>
          <w:color w:val="000000"/>
        </w:rPr>
      </w:pPr>
    </w:p>
    <w:p w14:paraId="619B0679">
      <w:pPr>
        <w:spacing w:line="360" w:lineRule="auto"/>
        <w:rPr>
          <w:rFonts w:ascii="仿宋_GB2312" w:hAnsi="仿宋_GB2312" w:eastAsia="仿宋_GB2312" w:cs="仿宋_GB2312"/>
          <w:b/>
          <w:color w:val="000000"/>
        </w:rPr>
      </w:pPr>
      <w:r>
        <w:rPr>
          <w:rFonts w:hint="eastAsia" w:ascii="仿宋_GB2312" w:hAnsi="仿宋_GB2312" w:eastAsia="仿宋_GB2312" w:cs="仿宋_GB2312"/>
          <w:color w:val="000000"/>
        </w:rPr>
        <w:t>致：</w:t>
      </w:r>
      <w:r>
        <w:rPr>
          <w:rFonts w:hint="eastAsia" w:ascii="仿宋_GB2312" w:hAnsi="仿宋_GB2312" w:eastAsia="仿宋_GB2312" w:cs="仿宋_GB2312"/>
          <w:b/>
          <w:color w:val="000000"/>
        </w:rPr>
        <w:t>江苏省盐城技师学院</w:t>
      </w:r>
    </w:p>
    <w:p w14:paraId="194DD33C">
      <w:pPr>
        <w:spacing w:line="360" w:lineRule="auto"/>
        <w:rPr>
          <w:rFonts w:ascii="仿宋_GB2312" w:hAnsi="仿宋_GB2312" w:eastAsia="仿宋_GB2312" w:cs="仿宋_GB2312"/>
          <w:color w:val="000000"/>
        </w:rPr>
      </w:pPr>
    </w:p>
    <w:p w14:paraId="690EA00B">
      <w:pPr>
        <w:keepNext w:val="0"/>
        <w:keepLines w:val="0"/>
        <w:pageBreakBefore w:val="0"/>
        <w:widowControl w:val="0"/>
        <w:kinsoku/>
        <w:wordWrap/>
        <w:overflowPunct/>
        <w:topLinePunct w:val="0"/>
        <w:autoSpaceDE/>
        <w:autoSpaceDN/>
        <w:bidi w:val="0"/>
        <w:adjustRightInd/>
        <w:snapToGrid/>
        <w:spacing w:line="480" w:lineRule="auto"/>
        <w:ind w:firstLine="420" w:firstLineChars="200"/>
        <w:jc w:val="left"/>
        <w:textAlignment w:val="auto"/>
        <w:rPr>
          <w:rFonts w:ascii="仿宋_GB2312" w:hAnsi="仿宋_GB2312" w:eastAsia="仿宋_GB2312" w:cs="仿宋_GB2312"/>
          <w:color w:val="000000"/>
        </w:rPr>
      </w:pPr>
      <w:r>
        <w:rPr>
          <w:rFonts w:hint="eastAsia" w:ascii="仿宋_GB2312" w:hAnsi="仿宋_GB2312" w:eastAsia="仿宋_GB2312" w:cs="仿宋_GB2312"/>
          <w:color w:val="000000"/>
        </w:rPr>
        <w:t>我方在贵校组织的</w:t>
      </w:r>
      <w:r>
        <w:rPr>
          <w:rFonts w:hint="eastAsia" w:ascii="仿宋_GB2312" w:hAnsi="仿宋_GB2312" w:eastAsia="仿宋_GB2312" w:cs="仿宋_GB2312"/>
          <w:color w:val="000000"/>
          <w:u w:val="single"/>
          <w:lang w:val="en-US" w:eastAsia="zh-CN"/>
        </w:rPr>
        <w:t>第四届盐城家政服务品牌建设职业技能大赛耗材采购项目</w:t>
      </w:r>
      <w:r>
        <w:rPr>
          <w:rFonts w:hint="eastAsia" w:ascii="仿宋_GB2312" w:hAnsi="仿宋_GB2312" w:eastAsia="仿宋_GB2312" w:cs="仿宋_GB2312"/>
          <w:color w:val="000000"/>
        </w:rPr>
        <w:t>投标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29E054A0">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ascii="仿宋_GB2312" w:hAnsi="仿宋_GB2312" w:eastAsia="仿宋_GB2312" w:cs="仿宋_GB2312"/>
          <w:color w:val="000000"/>
        </w:rPr>
      </w:pPr>
    </w:p>
    <w:p w14:paraId="4B5D0258">
      <w:pPr>
        <w:spacing w:line="360" w:lineRule="auto"/>
        <w:ind w:firstLine="405"/>
        <w:rPr>
          <w:rFonts w:ascii="仿宋_GB2312" w:hAnsi="仿宋_GB2312" w:eastAsia="仿宋_GB2312" w:cs="仿宋_GB2312"/>
          <w:color w:val="000000"/>
        </w:rPr>
      </w:pPr>
      <w:r>
        <w:rPr>
          <w:rFonts w:hint="eastAsia" w:ascii="仿宋_GB2312" w:hAnsi="仿宋_GB2312" w:eastAsia="仿宋_GB2312" w:cs="仿宋_GB2312"/>
          <w:color w:val="000000"/>
        </w:rPr>
        <w:t>特此承诺！</w:t>
      </w:r>
    </w:p>
    <w:p w14:paraId="0D29600E">
      <w:pPr>
        <w:spacing w:line="360" w:lineRule="auto"/>
        <w:rPr>
          <w:rFonts w:ascii="仿宋_GB2312" w:hAnsi="仿宋_GB2312" w:eastAsia="仿宋_GB2312" w:cs="仿宋_GB2312"/>
          <w:color w:val="000000"/>
        </w:rPr>
      </w:pPr>
    </w:p>
    <w:p w14:paraId="54B7C31B">
      <w:pPr>
        <w:spacing w:line="360" w:lineRule="auto"/>
        <w:rPr>
          <w:rFonts w:ascii="仿宋_GB2312" w:hAnsi="仿宋_GB2312" w:eastAsia="仿宋_GB2312" w:cs="仿宋_GB2312"/>
          <w:color w:val="000000"/>
        </w:rPr>
      </w:pPr>
    </w:p>
    <w:p w14:paraId="5A35A2F6">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w:t>
      </w:r>
      <w:r>
        <w:rPr>
          <w:rFonts w:hint="eastAsia" w:ascii="仿宋_GB2312" w:hAnsi="仿宋_GB2312" w:eastAsia="仿宋_GB2312" w:cs="仿宋_GB2312"/>
          <w:color w:val="000000"/>
          <w:lang w:eastAsia="zh-CN"/>
        </w:rPr>
        <w:t>法</w:t>
      </w:r>
      <w:r>
        <w:rPr>
          <w:rFonts w:hint="eastAsia" w:ascii="仿宋_GB2312" w:hAnsi="仿宋_GB2312" w:eastAsia="仿宋_GB2312" w:cs="仿宋_GB2312"/>
          <w:color w:val="000000"/>
        </w:rPr>
        <w:t>定名称（公章）；</w:t>
      </w:r>
    </w:p>
    <w:p w14:paraId="327ED508">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投标人法定地址：</w:t>
      </w:r>
    </w:p>
    <w:p w14:paraId="66708C9E">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投标人授权代表（签字或盖章）：</w:t>
      </w:r>
    </w:p>
    <w:p w14:paraId="14D2AF0A">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电    话：</w:t>
      </w:r>
    </w:p>
    <w:p w14:paraId="7DB3D285">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传    真：</w:t>
      </w:r>
    </w:p>
    <w:p w14:paraId="3D47FB38">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承诺日期：</w:t>
      </w:r>
    </w:p>
    <w:p w14:paraId="1D646A27">
      <w:pPr>
        <w:pStyle w:val="14"/>
        <w:ind w:firstLine="320"/>
        <w:rPr>
          <w:rFonts w:ascii="仿宋_GB2312" w:eastAsia="仿宋_GB2312" w:cs="仿宋_GB2312"/>
          <w:sz w:val="32"/>
          <w:szCs w:val="32"/>
        </w:rPr>
      </w:pPr>
    </w:p>
    <w:p w14:paraId="0C2C4E52">
      <w:pPr>
        <w:pStyle w:val="14"/>
        <w:ind w:firstLine="320"/>
        <w:rPr>
          <w:rFonts w:ascii="仿宋_GB2312" w:eastAsia="仿宋_GB2312" w:cs="仿宋_GB2312"/>
          <w:sz w:val="32"/>
          <w:szCs w:val="32"/>
        </w:rPr>
      </w:pPr>
    </w:p>
    <w:p w14:paraId="013BD1D2">
      <w:pPr>
        <w:pStyle w:val="14"/>
        <w:ind w:firstLine="320"/>
        <w:rPr>
          <w:rFonts w:ascii="仿宋_GB2312" w:eastAsia="仿宋_GB2312" w:cs="仿宋_GB2312"/>
          <w:sz w:val="32"/>
          <w:szCs w:val="32"/>
        </w:rPr>
      </w:pPr>
    </w:p>
    <w:p w14:paraId="25D6EA18">
      <w:pPr>
        <w:pStyle w:val="14"/>
        <w:ind w:firstLine="320"/>
        <w:rPr>
          <w:rFonts w:ascii="仿宋_GB2312" w:eastAsia="仿宋_GB2312" w:cs="仿宋_GB2312"/>
          <w:sz w:val="32"/>
          <w:szCs w:val="32"/>
        </w:rPr>
      </w:pPr>
    </w:p>
    <w:p w14:paraId="18B66954">
      <w:pPr>
        <w:pStyle w:val="14"/>
        <w:ind w:firstLine="320"/>
        <w:rPr>
          <w:rFonts w:ascii="仿宋_GB2312" w:eastAsia="仿宋_GB2312" w:cs="仿宋_GB2312"/>
          <w:sz w:val="32"/>
          <w:szCs w:val="32"/>
        </w:rPr>
      </w:pPr>
    </w:p>
    <w:p w14:paraId="41C04E83">
      <w:pPr>
        <w:pStyle w:val="4"/>
        <w:jc w:val="center"/>
        <w:rPr>
          <w:rFonts w:hint="eastAsia" w:ascii="黑体" w:hAnsi="宋体" w:eastAsia="黑体"/>
          <w:b w:val="0"/>
          <w:bCs w:val="0"/>
          <w:sz w:val="30"/>
          <w:szCs w:val="30"/>
        </w:rPr>
      </w:pPr>
      <w:r>
        <w:rPr>
          <w:rFonts w:hint="eastAsia" w:ascii="宋体" w:hAnsi="宋体"/>
          <w:sz w:val="24"/>
          <w:szCs w:val="24"/>
        </w:rPr>
        <w:t>具备履行合同所必需的设备和专业技术能力的书面声明</w:t>
      </w:r>
    </w:p>
    <w:p w14:paraId="2EDDC7CF">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3933EAFC">
      <w:pPr>
        <w:spacing w:line="460" w:lineRule="exact"/>
        <w:ind w:firstLine="492"/>
        <w:rPr>
          <w:rFonts w:hint="eastAsia" w:ascii="宋体" w:hAnsi="宋体"/>
          <w:bCs/>
          <w:sz w:val="24"/>
        </w:rPr>
      </w:pPr>
      <w:r>
        <w:rPr>
          <w:rFonts w:hint="eastAsia" w:ascii="宋体" w:hAnsi="宋体"/>
          <w:bCs/>
          <w:sz w:val="24"/>
        </w:rPr>
        <w:t>主要设备有：</w:t>
      </w:r>
      <w:r>
        <w:rPr>
          <w:rFonts w:hint="eastAsia" w:ascii="宋体" w:hAnsi="宋体"/>
          <w:bCs/>
          <w:sz w:val="24"/>
          <w:u w:val="single"/>
        </w:rPr>
        <w:t xml:space="preserve">           </w:t>
      </w:r>
      <w:r>
        <w:rPr>
          <w:rFonts w:hint="eastAsia" w:ascii="宋体" w:hAnsi="宋体"/>
          <w:bCs/>
          <w:sz w:val="24"/>
        </w:rPr>
        <w:t>。</w:t>
      </w:r>
    </w:p>
    <w:p w14:paraId="35F5B53D">
      <w:pPr>
        <w:spacing w:line="460" w:lineRule="exact"/>
        <w:ind w:firstLine="492"/>
        <w:rPr>
          <w:rFonts w:hint="eastAsia" w:ascii="宋体" w:hAnsi="宋体"/>
          <w:bCs/>
          <w:sz w:val="24"/>
        </w:rPr>
      </w:pPr>
      <w:r>
        <w:rPr>
          <w:rFonts w:hint="eastAsia" w:ascii="宋体" w:hAnsi="宋体"/>
          <w:bCs/>
          <w:sz w:val="24"/>
        </w:rPr>
        <w:t>主要专业技术能力有：</w:t>
      </w:r>
      <w:r>
        <w:rPr>
          <w:rFonts w:hint="eastAsia" w:ascii="宋体" w:hAnsi="宋体"/>
          <w:bCs/>
          <w:sz w:val="24"/>
          <w:u w:val="single"/>
        </w:rPr>
        <w:t xml:space="preserve">             </w:t>
      </w:r>
      <w:r>
        <w:rPr>
          <w:rFonts w:hint="eastAsia" w:ascii="宋体" w:hAnsi="宋体"/>
          <w:bCs/>
          <w:sz w:val="24"/>
        </w:rPr>
        <w:t>。</w:t>
      </w:r>
    </w:p>
    <w:p w14:paraId="590E40FC">
      <w:pPr>
        <w:spacing w:line="460" w:lineRule="exact"/>
        <w:ind w:firstLine="492"/>
        <w:rPr>
          <w:rFonts w:hint="eastAsia" w:ascii="宋体" w:hAnsi="宋体"/>
          <w:bCs/>
          <w:sz w:val="24"/>
        </w:rPr>
      </w:pPr>
    </w:p>
    <w:p w14:paraId="3E4DD537">
      <w:pPr>
        <w:spacing w:line="460" w:lineRule="exact"/>
        <w:ind w:firstLine="492"/>
        <w:rPr>
          <w:rFonts w:hint="eastAsia" w:ascii="宋体" w:hAnsi="宋体"/>
          <w:bCs/>
          <w:sz w:val="24"/>
        </w:rPr>
      </w:pPr>
    </w:p>
    <w:p w14:paraId="1F4AC497">
      <w:pPr>
        <w:spacing w:line="460" w:lineRule="exact"/>
        <w:ind w:firstLine="492"/>
        <w:rPr>
          <w:rFonts w:hint="eastAsia" w:ascii="宋体" w:hAnsi="宋体"/>
          <w:bCs/>
          <w:sz w:val="24"/>
        </w:rPr>
      </w:pPr>
    </w:p>
    <w:p w14:paraId="611F27F8">
      <w:pPr>
        <w:spacing w:line="460" w:lineRule="exact"/>
        <w:rPr>
          <w:rFonts w:hint="eastAsia" w:ascii="宋体" w:hAnsi="宋体"/>
          <w:bCs/>
          <w:sz w:val="24"/>
        </w:rPr>
      </w:pPr>
      <w:r>
        <w:rPr>
          <w:rFonts w:hint="eastAsia" w:ascii="宋体" w:hAnsi="宋体"/>
          <w:bCs/>
          <w:sz w:val="24"/>
        </w:rPr>
        <w:t xml:space="preserve">                                      供应商名称（公章）：</w:t>
      </w:r>
    </w:p>
    <w:p w14:paraId="4E586EC3">
      <w:pPr>
        <w:spacing w:line="460" w:lineRule="exact"/>
        <w:rPr>
          <w:rFonts w:hint="eastAsia" w:ascii="宋体" w:hAnsi="宋体"/>
          <w:bCs/>
          <w:sz w:val="24"/>
        </w:rPr>
      </w:pPr>
      <w:r>
        <w:rPr>
          <w:rFonts w:hint="eastAsia" w:ascii="宋体" w:hAnsi="宋体"/>
          <w:bCs/>
          <w:sz w:val="24"/>
        </w:rPr>
        <w:t xml:space="preserve">                                     </w:t>
      </w:r>
    </w:p>
    <w:p w14:paraId="12EC0A26">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096327F4">
      <w:pPr>
        <w:pStyle w:val="5"/>
        <w:ind w:left="0" w:leftChars="0" w:firstLine="0" w:firstLineChars="0"/>
        <w:rPr>
          <w:rFonts w:hint="eastAsia"/>
        </w:rPr>
      </w:pPr>
    </w:p>
    <w:p w14:paraId="41447D6E">
      <w:pPr>
        <w:pStyle w:val="5"/>
        <w:ind w:left="0" w:leftChars="0" w:firstLine="0" w:firstLineChars="0"/>
        <w:rPr>
          <w:rFonts w:hint="eastAsia"/>
        </w:rPr>
      </w:pPr>
    </w:p>
    <w:p w14:paraId="0483F13A">
      <w:pPr>
        <w:pStyle w:val="5"/>
        <w:ind w:left="0" w:leftChars="0" w:firstLine="0" w:firstLineChars="0"/>
        <w:rPr>
          <w:rFonts w:hint="eastAsia"/>
        </w:rPr>
      </w:pPr>
    </w:p>
    <w:p w14:paraId="7D35A733">
      <w:pPr>
        <w:pStyle w:val="5"/>
        <w:ind w:left="0" w:leftChars="0" w:firstLine="0" w:firstLineChars="0"/>
        <w:rPr>
          <w:rFonts w:hint="eastAsia"/>
        </w:rPr>
      </w:pPr>
    </w:p>
    <w:p w14:paraId="7E27148E">
      <w:pPr>
        <w:pStyle w:val="5"/>
        <w:ind w:left="0" w:leftChars="0" w:firstLine="0" w:firstLineChars="0"/>
        <w:rPr>
          <w:rFonts w:hint="eastAsia"/>
        </w:rPr>
      </w:pPr>
    </w:p>
    <w:p w14:paraId="0DCCF0E0">
      <w:pPr>
        <w:pStyle w:val="5"/>
        <w:ind w:left="0" w:leftChars="0" w:firstLine="0" w:firstLineChars="0"/>
        <w:rPr>
          <w:rFonts w:hint="eastAsia"/>
        </w:rPr>
      </w:pPr>
    </w:p>
    <w:p w14:paraId="355BF84A">
      <w:pPr>
        <w:pStyle w:val="5"/>
        <w:ind w:left="0" w:leftChars="0" w:firstLine="0" w:firstLineChars="0"/>
        <w:rPr>
          <w:rFonts w:hint="eastAsia"/>
        </w:rPr>
      </w:pPr>
    </w:p>
    <w:p w14:paraId="56147AAF">
      <w:pPr>
        <w:pStyle w:val="5"/>
        <w:ind w:left="0" w:leftChars="0" w:firstLine="0" w:firstLineChars="0"/>
        <w:rPr>
          <w:rFonts w:hint="eastAsia"/>
        </w:rPr>
      </w:pPr>
    </w:p>
    <w:p w14:paraId="55AB72C9">
      <w:pPr>
        <w:pStyle w:val="5"/>
        <w:ind w:left="0" w:leftChars="0" w:firstLine="0" w:firstLineChars="0"/>
        <w:rPr>
          <w:rFonts w:hint="eastAsia"/>
        </w:rPr>
      </w:pPr>
    </w:p>
    <w:p w14:paraId="5D0023B0">
      <w:pPr>
        <w:pStyle w:val="5"/>
        <w:ind w:left="0" w:leftChars="0" w:firstLine="0" w:firstLineChars="0"/>
        <w:rPr>
          <w:rFonts w:hint="eastAsia"/>
        </w:rPr>
      </w:pPr>
    </w:p>
    <w:p w14:paraId="64C86B47">
      <w:pPr>
        <w:pStyle w:val="5"/>
        <w:ind w:left="0" w:leftChars="0" w:firstLine="0" w:firstLineChars="0"/>
        <w:rPr>
          <w:rFonts w:hint="eastAsia"/>
        </w:rPr>
      </w:pPr>
    </w:p>
    <w:p w14:paraId="4FF2647F">
      <w:pPr>
        <w:pStyle w:val="5"/>
        <w:ind w:left="0" w:leftChars="0" w:firstLine="0" w:firstLineChars="0"/>
        <w:rPr>
          <w:rFonts w:hint="eastAsia"/>
        </w:rPr>
      </w:pPr>
    </w:p>
    <w:p w14:paraId="0A17AD3C">
      <w:pPr>
        <w:pStyle w:val="5"/>
        <w:ind w:left="0" w:leftChars="0" w:firstLine="0" w:firstLineChars="0"/>
        <w:rPr>
          <w:rFonts w:hint="eastAsia"/>
        </w:rPr>
      </w:pPr>
    </w:p>
    <w:p w14:paraId="3896986D">
      <w:pPr>
        <w:pStyle w:val="5"/>
        <w:ind w:left="0" w:leftChars="0" w:firstLine="0" w:firstLineChars="0"/>
        <w:rPr>
          <w:rFonts w:hint="eastAsia"/>
        </w:rPr>
      </w:pPr>
    </w:p>
    <w:p w14:paraId="1CD07F9F">
      <w:pPr>
        <w:pStyle w:val="5"/>
        <w:ind w:left="0" w:leftChars="0" w:firstLine="0" w:firstLineChars="0"/>
        <w:rPr>
          <w:rFonts w:hint="eastAsia"/>
        </w:rPr>
      </w:pPr>
    </w:p>
    <w:p w14:paraId="2FDE9F39">
      <w:pPr>
        <w:pStyle w:val="5"/>
        <w:ind w:left="0" w:leftChars="0" w:firstLine="0" w:firstLineChars="0"/>
        <w:rPr>
          <w:rFonts w:hint="eastAsia"/>
        </w:rPr>
      </w:pPr>
    </w:p>
    <w:p w14:paraId="3E40121A">
      <w:pPr>
        <w:pStyle w:val="5"/>
        <w:ind w:left="0" w:leftChars="0" w:firstLine="0" w:firstLineChars="0"/>
        <w:rPr>
          <w:rFonts w:hint="eastAsia"/>
        </w:rPr>
      </w:pPr>
    </w:p>
    <w:p w14:paraId="053F4F29">
      <w:pPr>
        <w:pStyle w:val="5"/>
        <w:ind w:left="0" w:leftChars="0" w:firstLine="0" w:firstLineChars="0"/>
        <w:rPr>
          <w:rFonts w:hint="eastAsia"/>
        </w:rPr>
      </w:pPr>
    </w:p>
    <w:p w14:paraId="42D571EF">
      <w:pPr>
        <w:pStyle w:val="5"/>
        <w:ind w:left="0" w:leftChars="0" w:firstLine="0" w:firstLineChars="0"/>
        <w:rPr>
          <w:rFonts w:hint="eastAsia"/>
        </w:rPr>
      </w:pPr>
    </w:p>
    <w:p w14:paraId="1F50DC31">
      <w:pPr>
        <w:pStyle w:val="5"/>
        <w:ind w:left="0" w:leftChars="0" w:firstLine="0" w:firstLineChars="0"/>
        <w:rPr>
          <w:rFonts w:hint="eastAsia"/>
        </w:rPr>
      </w:pPr>
    </w:p>
    <w:p w14:paraId="5CD91A22">
      <w:pPr>
        <w:pStyle w:val="5"/>
        <w:ind w:left="0" w:leftChars="0" w:firstLine="0" w:firstLineChars="0"/>
        <w:rPr>
          <w:rFonts w:hint="eastAsia"/>
        </w:rPr>
      </w:pPr>
    </w:p>
    <w:p w14:paraId="54AF4EA7">
      <w:pPr>
        <w:pStyle w:val="5"/>
        <w:ind w:left="0" w:leftChars="0" w:firstLine="0" w:firstLineChars="0"/>
        <w:rPr>
          <w:rFonts w:hint="eastAsia"/>
        </w:rPr>
      </w:pPr>
    </w:p>
    <w:p w14:paraId="78CBE0D4">
      <w:pPr>
        <w:pStyle w:val="5"/>
        <w:ind w:left="0" w:leftChars="0" w:firstLine="0" w:firstLineChars="0"/>
        <w:rPr>
          <w:rFonts w:hint="eastAsia"/>
        </w:rPr>
      </w:pPr>
    </w:p>
    <w:p w14:paraId="13D5A880">
      <w:pPr>
        <w:pStyle w:val="5"/>
        <w:ind w:left="0" w:leftChars="0" w:firstLine="0" w:firstLineChars="0"/>
        <w:rPr>
          <w:rFonts w:hint="eastAsia"/>
        </w:rPr>
      </w:pPr>
    </w:p>
    <w:p w14:paraId="6E7403E5">
      <w:pPr>
        <w:pStyle w:val="5"/>
        <w:ind w:left="0" w:leftChars="0" w:firstLine="0" w:firstLineChars="0"/>
        <w:rPr>
          <w:rFonts w:hint="eastAsia"/>
        </w:rPr>
      </w:pPr>
    </w:p>
    <w:p w14:paraId="2E1C3973">
      <w:pPr>
        <w:pStyle w:val="4"/>
        <w:jc w:val="center"/>
        <w:rPr>
          <w:rFonts w:hint="eastAsia" w:ascii="宋体" w:hAnsi="宋体"/>
          <w:sz w:val="24"/>
          <w:szCs w:val="24"/>
        </w:rPr>
      </w:pPr>
      <w:r>
        <w:rPr>
          <w:rFonts w:hint="eastAsia" w:ascii="宋体" w:hAnsi="宋体"/>
          <w:sz w:val="24"/>
          <w:szCs w:val="24"/>
        </w:rPr>
        <w:t>参加政府采购活动前 3 年内在经营活动中没有重大违法记录的书面声明</w:t>
      </w:r>
    </w:p>
    <w:p w14:paraId="649DE4F5">
      <w:pPr>
        <w:spacing w:line="460" w:lineRule="exact"/>
        <w:rPr>
          <w:rFonts w:hint="eastAsia" w:ascii="宋体" w:hAnsi="宋体"/>
          <w:b/>
          <w:bCs/>
          <w:sz w:val="44"/>
          <w:szCs w:val="44"/>
        </w:rPr>
      </w:pPr>
      <w:r>
        <w:rPr>
          <w:rFonts w:hint="eastAsia" w:ascii="宋体" w:hAnsi="宋体"/>
          <w:b/>
          <w:bCs/>
          <w:sz w:val="24"/>
        </w:rPr>
        <w:t xml:space="preserve">                       </w:t>
      </w:r>
      <w:r>
        <w:rPr>
          <w:rFonts w:hint="eastAsia" w:ascii="宋体" w:hAnsi="宋体"/>
          <w:b/>
          <w:bCs/>
          <w:sz w:val="44"/>
          <w:szCs w:val="44"/>
        </w:rPr>
        <w:t xml:space="preserve">   </w:t>
      </w:r>
    </w:p>
    <w:p w14:paraId="580C665C">
      <w:pPr>
        <w:spacing w:line="460" w:lineRule="exact"/>
        <w:jc w:val="center"/>
        <w:rPr>
          <w:rFonts w:hint="eastAsia" w:ascii="宋体" w:hAnsi="宋体"/>
          <w:b/>
          <w:bCs/>
          <w:sz w:val="44"/>
          <w:szCs w:val="44"/>
        </w:rPr>
      </w:pPr>
      <w:r>
        <w:rPr>
          <w:rFonts w:hint="eastAsia" w:ascii="宋体" w:hAnsi="宋体"/>
          <w:b/>
          <w:bCs/>
          <w:sz w:val="44"/>
          <w:szCs w:val="44"/>
        </w:rPr>
        <w:t>声  明</w:t>
      </w:r>
    </w:p>
    <w:p w14:paraId="0682A2FB">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bCs/>
          <w:sz w:val="24"/>
        </w:rPr>
      </w:pPr>
      <w:r>
        <w:rPr>
          <w:rFonts w:hint="eastAsia" w:ascii="宋体" w:hAnsi="宋体"/>
          <w:bCs/>
          <w:sz w:val="24"/>
        </w:rPr>
        <w:t>我公司郑重声明：参加本次政府采购活动前 3 年内，我公司在经营活动中没有因违法经营受到刑事处罚或者责令停产停业、吊销许可证或者执照、较大数额罚款等行政处罚。</w:t>
      </w:r>
    </w:p>
    <w:p w14:paraId="5B34EDC3">
      <w:pPr>
        <w:spacing w:line="460" w:lineRule="exact"/>
        <w:rPr>
          <w:rFonts w:hint="eastAsia" w:ascii="宋体" w:hAnsi="宋体"/>
          <w:bCs/>
          <w:sz w:val="24"/>
        </w:rPr>
      </w:pPr>
      <w:r>
        <w:rPr>
          <w:rFonts w:hint="eastAsia" w:ascii="宋体" w:hAnsi="宋体"/>
          <w:bCs/>
          <w:sz w:val="24"/>
        </w:rPr>
        <w:t xml:space="preserve">                                   </w:t>
      </w:r>
    </w:p>
    <w:p w14:paraId="58B2D14A">
      <w:pPr>
        <w:spacing w:line="460" w:lineRule="exact"/>
        <w:ind w:firstLine="4320" w:firstLineChars="1800"/>
        <w:rPr>
          <w:rFonts w:hint="eastAsia" w:ascii="宋体" w:hAnsi="宋体"/>
          <w:bCs/>
          <w:sz w:val="24"/>
        </w:rPr>
      </w:pPr>
      <w:r>
        <w:rPr>
          <w:rFonts w:hint="eastAsia" w:ascii="宋体" w:hAnsi="宋体"/>
          <w:bCs/>
          <w:sz w:val="24"/>
        </w:rPr>
        <w:t xml:space="preserve"> 供应商名称（公章）：</w:t>
      </w:r>
    </w:p>
    <w:p w14:paraId="182905AD">
      <w:pPr>
        <w:spacing w:line="460" w:lineRule="exact"/>
        <w:ind w:left="4320" w:hanging="4320" w:hangingChars="1800"/>
        <w:jc w:val="left"/>
        <w:rPr>
          <w:rFonts w:hint="eastAsia" w:ascii="宋体" w:hAnsi="宋体"/>
          <w:bCs/>
          <w:sz w:val="24"/>
        </w:rPr>
      </w:pPr>
      <w:r>
        <w:rPr>
          <w:rFonts w:hint="eastAsia" w:ascii="宋体" w:hAnsi="宋体"/>
          <w:bCs/>
          <w:sz w:val="24"/>
        </w:rPr>
        <w:t xml:space="preserve">                                    授权代表签字：</w:t>
      </w:r>
      <w:r>
        <w:rPr>
          <w:rFonts w:hint="eastAsia" w:ascii="宋体" w:hAnsi="宋体"/>
          <w:bCs/>
          <w:sz w:val="24"/>
          <w:u w:val="none"/>
        </w:rPr>
        <w:t>_______________________</w:t>
      </w:r>
    </w:p>
    <w:p w14:paraId="1BFE252A">
      <w:pPr>
        <w:spacing w:line="460" w:lineRule="exact"/>
        <w:rPr>
          <w:rFonts w:hint="eastAsia" w:ascii="宋体" w:hAnsi="宋体"/>
          <w:bCs/>
          <w:sz w:val="24"/>
        </w:rPr>
      </w:pPr>
      <w:r>
        <w:rPr>
          <w:rFonts w:hint="eastAsia" w:ascii="宋体" w:hAnsi="宋体"/>
          <w:bCs/>
          <w:sz w:val="24"/>
        </w:rPr>
        <w:t xml:space="preserve">                                      </w:t>
      </w:r>
    </w:p>
    <w:p w14:paraId="15EC2F61">
      <w:pPr>
        <w:spacing w:line="460" w:lineRule="exact"/>
        <w:ind w:firstLine="4080" w:firstLineChars="1700"/>
        <w:rPr>
          <w:rFonts w:hint="eastAsia" w:ascii="宋体" w:hAnsi="宋体"/>
          <w:bCs/>
          <w:sz w:val="24"/>
        </w:rPr>
      </w:pPr>
      <w:r>
        <w:rPr>
          <w:rFonts w:hint="eastAsia" w:ascii="宋体" w:hAnsi="宋体"/>
          <w:bCs/>
          <w:sz w:val="24"/>
        </w:rPr>
        <w:t>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6A69FC6A">
      <w:pPr>
        <w:pStyle w:val="14"/>
        <w:ind w:firstLine="320"/>
        <w:rPr>
          <w:rFonts w:ascii="仿宋_GB2312" w:eastAsia="仿宋_GB2312" w:cs="仿宋_GB2312"/>
          <w:sz w:val="32"/>
          <w:szCs w:val="32"/>
        </w:rPr>
      </w:pPr>
    </w:p>
    <w:sectPr>
      <w:footerReference r:id="rId3" w:type="default"/>
      <w:pgSz w:w="11906" w:h="16838"/>
      <w:pgMar w:top="1134" w:right="1134" w:bottom="1134" w:left="1134"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宋体-简">
    <w:altName w:val="宋体"/>
    <w:panose1 w:val="00000000000000000000"/>
    <w:charset w:val="00"/>
    <w:family w:val="auto"/>
    <w:pitch w:val="default"/>
    <w:sig w:usb0="00000000" w:usb1="00000000" w:usb2="00000000" w:usb3="00000000" w:csb0="00000000"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B198C">
    <w:pPr>
      <w:pStyle w:val="11"/>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65F8ADB2">
                <w:pPr>
                  <w:pStyle w:val="11"/>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yZjZjZmE5OGMwOTQ4YjM3ZGY2ZGNmMGE4MGM4Nj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775445"/>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E224E4"/>
    <w:rsid w:val="070058ED"/>
    <w:rsid w:val="072842ED"/>
    <w:rsid w:val="07976D19"/>
    <w:rsid w:val="07A73824"/>
    <w:rsid w:val="07CC07D2"/>
    <w:rsid w:val="07CD206E"/>
    <w:rsid w:val="07DA3CFE"/>
    <w:rsid w:val="07E21525"/>
    <w:rsid w:val="08037EE2"/>
    <w:rsid w:val="0815258A"/>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5D35F44"/>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9079FC"/>
    <w:rsid w:val="21D15555"/>
    <w:rsid w:val="21EB2A6B"/>
    <w:rsid w:val="21FA5CFD"/>
    <w:rsid w:val="2268710B"/>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1B6DB4"/>
    <w:rsid w:val="28627E33"/>
    <w:rsid w:val="28A616B2"/>
    <w:rsid w:val="28D16B63"/>
    <w:rsid w:val="28E921CD"/>
    <w:rsid w:val="2934394F"/>
    <w:rsid w:val="293C3219"/>
    <w:rsid w:val="294E6E47"/>
    <w:rsid w:val="2958662D"/>
    <w:rsid w:val="29646779"/>
    <w:rsid w:val="296E1849"/>
    <w:rsid w:val="296E617B"/>
    <w:rsid w:val="29873085"/>
    <w:rsid w:val="29D03263"/>
    <w:rsid w:val="2AA75F42"/>
    <w:rsid w:val="2B650E2C"/>
    <w:rsid w:val="2B874AD4"/>
    <w:rsid w:val="2BA12CCB"/>
    <w:rsid w:val="2BDE716C"/>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007C77"/>
    <w:rsid w:val="2E170254"/>
    <w:rsid w:val="2E1E7211"/>
    <w:rsid w:val="2E247C4F"/>
    <w:rsid w:val="2E3C2994"/>
    <w:rsid w:val="2E9D6725"/>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4080B06"/>
    <w:rsid w:val="340D52DD"/>
    <w:rsid w:val="34226FB0"/>
    <w:rsid w:val="342740DE"/>
    <w:rsid w:val="34CC6B8D"/>
    <w:rsid w:val="34CF498D"/>
    <w:rsid w:val="34F816AB"/>
    <w:rsid w:val="35005586"/>
    <w:rsid w:val="350D6F38"/>
    <w:rsid w:val="35247A5F"/>
    <w:rsid w:val="35365D30"/>
    <w:rsid w:val="35383D67"/>
    <w:rsid w:val="35AD416C"/>
    <w:rsid w:val="35C14B08"/>
    <w:rsid w:val="35F90162"/>
    <w:rsid w:val="35FD18B8"/>
    <w:rsid w:val="36140B55"/>
    <w:rsid w:val="3628068A"/>
    <w:rsid w:val="3635583B"/>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AB5F01"/>
    <w:rsid w:val="3AC60452"/>
    <w:rsid w:val="3B4B3FA6"/>
    <w:rsid w:val="3B6162F8"/>
    <w:rsid w:val="3B692B8D"/>
    <w:rsid w:val="3B721FC2"/>
    <w:rsid w:val="3B7A3283"/>
    <w:rsid w:val="3B855F46"/>
    <w:rsid w:val="3BF50F4C"/>
    <w:rsid w:val="3C143E0C"/>
    <w:rsid w:val="3C1F738B"/>
    <w:rsid w:val="3C3A346E"/>
    <w:rsid w:val="3C7C0A1B"/>
    <w:rsid w:val="3CED2288"/>
    <w:rsid w:val="3D0E5CF3"/>
    <w:rsid w:val="3D2D679A"/>
    <w:rsid w:val="3D411D83"/>
    <w:rsid w:val="3D791D7E"/>
    <w:rsid w:val="3D7F4F0B"/>
    <w:rsid w:val="3DA03B15"/>
    <w:rsid w:val="3DA430C6"/>
    <w:rsid w:val="3DD95AFA"/>
    <w:rsid w:val="3DFF1EF8"/>
    <w:rsid w:val="3E0F4079"/>
    <w:rsid w:val="3E401F2E"/>
    <w:rsid w:val="3E406FB9"/>
    <w:rsid w:val="3EA432EA"/>
    <w:rsid w:val="3EC83C00"/>
    <w:rsid w:val="3ED05521"/>
    <w:rsid w:val="3EF23139"/>
    <w:rsid w:val="3F0262BC"/>
    <w:rsid w:val="3F1818E5"/>
    <w:rsid w:val="3F787D93"/>
    <w:rsid w:val="3FFB68F7"/>
    <w:rsid w:val="40075866"/>
    <w:rsid w:val="40271F5C"/>
    <w:rsid w:val="403961EA"/>
    <w:rsid w:val="404D5DB6"/>
    <w:rsid w:val="40DB60B9"/>
    <w:rsid w:val="40F90C7F"/>
    <w:rsid w:val="411357D5"/>
    <w:rsid w:val="413540A2"/>
    <w:rsid w:val="41526B64"/>
    <w:rsid w:val="41951495"/>
    <w:rsid w:val="42350A8C"/>
    <w:rsid w:val="42536595"/>
    <w:rsid w:val="42AA1947"/>
    <w:rsid w:val="42B51793"/>
    <w:rsid w:val="42B82C2B"/>
    <w:rsid w:val="42FE74B6"/>
    <w:rsid w:val="439D1A95"/>
    <w:rsid w:val="43D64002"/>
    <w:rsid w:val="43FB6843"/>
    <w:rsid w:val="445F5174"/>
    <w:rsid w:val="447F785B"/>
    <w:rsid w:val="44920EEB"/>
    <w:rsid w:val="44A658FB"/>
    <w:rsid w:val="44B03BC9"/>
    <w:rsid w:val="44B16CFF"/>
    <w:rsid w:val="44CB1108"/>
    <w:rsid w:val="45BB3310"/>
    <w:rsid w:val="45C565B0"/>
    <w:rsid w:val="45D26FD9"/>
    <w:rsid w:val="45F85DE8"/>
    <w:rsid w:val="46560EA5"/>
    <w:rsid w:val="467E7D51"/>
    <w:rsid w:val="468D0324"/>
    <w:rsid w:val="46CB6C09"/>
    <w:rsid w:val="4724718B"/>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380954"/>
    <w:rsid w:val="4B536996"/>
    <w:rsid w:val="4B6C4CC7"/>
    <w:rsid w:val="4B9058EB"/>
    <w:rsid w:val="4BD90A7A"/>
    <w:rsid w:val="4BF02F8C"/>
    <w:rsid w:val="4BFD7E37"/>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4DA519D"/>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BC26F0"/>
    <w:rsid w:val="57C23453"/>
    <w:rsid w:val="58883FF1"/>
    <w:rsid w:val="58942950"/>
    <w:rsid w:val="58C739F2"/>
    <w:rsid w:val="58E63AB7"/>
    <w:rsid w:val="591F1309"/>
    <w:rsid w:val="592A2468"/>
    <w:rsid w:val="592E0FEF"/>
    <w:rsid w:val="594D315A"/>
    <w:rsid w:val="594F6C2F"/>
    <w:rsid w:val="595A4C77"/>
    <w:rsid w:val="596C18DF"/>
    <w:rsid w:val="59723D4E"/>
    <w:rsid w:val="59873FF1"/>
    <w:rsid w:val="59A01DC1"/>
    <w:rsid w:val="59E14449"/>
    <w:rsid w:val="59F33D20"/>
    <w:rsid w:val="5A0C0BD4"/>
    <w:rsid w:val="5A240BC6"/>
    <w:rsid w:val="5A462418"/>
    <w:rsid w:val="5A5B4BA8"/>
    <w:rsid w:val="5AE67CB2"/>
    <w:rsid w:val="5B32399A"/>
    <w:rsid w:val="5BAB7008"/>
    <w:rsid w:val="5BBA471A"/>
    <w:rsid w:val="5BC26D60"/>
    <w:rsid w:val="5BC364B7"/>
    <w:rsid w:val="5BD95B6C"/>
    <w:rsid w:val="5C114079"/>
    <w:rsid w:val="5C9751C1"/>
    <w:rsid w:val="5CB155B2"/>
    <w:rsid w:val="5CF86948"/>
    <w:rsid w:val="5D303546"/>
    <w:rsid w:val="5D882094"/>
    <w:rsid w:val="5D99096B"/>
    <w:rsid w:val="5DBE5382"/>
    <w:rsid w:val="5DC13D8B"/>
    <w:rsid w:val="5E104977"/>
    <w:rsid w:val="5E126555"/>
    <w:rsid w:val="5E5516EB"/>
    <w:rsid w:val="5E7F2F46"/>
    <w:rsid w:val="5E8A480E"/>
    <w:rsid w:val="5EB24D06"/>
    <w:rsid w:val="5EC00FDE"/>
    <w:rsid w:val="5F213218"/>
    <w:rsid w:val="5F8C1FE2"/>
    <w:rsid w:val="5FB37032"/>
    <w:rsid w:val="5FC4778E"/>
    <w:rsid w:val="604E57F2"/>
    <w:rsid w:val="608F5787"/>
    <w:rsid w:val="60B54500"/>
    <w:rsid w:val="610C0AF8"/>
    <w:rsid w:val="624F051E"/>
    <w:rsid w:val="625A0DB8"/>
    <w:rsid w:val="62AE2D0F"/>
    <w:rsid w:val="62CD2233"/>
    <w:rsid w:val="62D500B6"/>
    <w:rsid w:val="62D82626"/>
    <w:rsid w:val="62E6383E"/>
    <w:rsid w:val="63413B72"/>
    <w:rsid w:val="64140E68"/>
    <w:rsid w:val="64571B9A"/>
    <w:rsid w:val="646E1A2B"/>
    <w:rsid w:val="64A5749D"/>
    <w:rsid w:val="64BD6F91"/>
    <w:rsid w:val="64C23D56"/>
    <w:rsid w:val="64DD2238"/>
    <w:rsid w:val="651D19C2"/>
    <w:rsid w:val="657813C0"/>
    <w:rsid w:val="65D95392"/>
    <w:rsid w:val="65DD0843"/>
    <w:rsid w:val="66071D08"/>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B7599D"/>
    <w:rsid w:val="69F80F2F"/>
    <w:rsid w:val="6A68473D"/>
    <w:rsid w:val="6A77390C"/>
    <w:rsid w:val="6AF3713C"/>
    <w:rsid w:val="6B376C34"/>
    <w:rsid w:val="6B5B46E4"/>
    <w:rsid w:val="6BA87F93"/>
    <w:rsid w:val="6BD84A7F"/>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327CC5"/>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29D182F"/>
    <w:rsid w:val="7312134A"/>
    <w:rsid w:val="736C170B"/>
    <w:rsid w:val="739D7F65"/>
    <w:rsid w:val="73A71CB4"/>
    <w:rsid w:val="73BA6DE5"/>
    <w:rsid w:val="73E56406"/>
    <w:rsid w:val="75295C38"/>
    <w:rsid w:val="757070A1"/>
    <w:rsid w:val="75814B80"/>
    <w:rsid w:val="7582710B"/>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D0DB1"/>
    <w:rsid w:val="79AF6F2E"/>
    <w:rsid w:val="79B35130"/>
    <w:rsid w:val="79E119B9"/>
    <w:rsid w:val="79E23C47"/>
    <w:rsid w:val="79E50035"/>
    <w:rsid w:val="7A0D633B"/>
    <w:rsid w:val="7A107879"/>
    <w:rsid w:val="7A1E0228"/>
    <w:rsid w:val="7A26713E"/>
    <w:rsid w:val="7A3B09D3"/>
    <w:rsid w:val="7A63163F"/>
    <w:rsid w:val="7A7F74AA"/>
    <w:rsid w:val="7A9C58AD"/>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3D6624"/>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2"/>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3">
    <w:name w:val="heading 2"/>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1"/>
    <w:autoRedefine/>
    <w:qFormat/>
    <w:locked/>
    <w:uiPriority w:val="0"/>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style>
  <w:style w:type="paragraph" w:styleId="6">
    <w:name w:val="Body Text"/>
    <w:basedOn w:val="1"/>
    <w:next w:val="1"/>
    <w:link w:val="20"/>
    <w:autoRedefine/>
    <w:qFormat/>
    <w:uiPriority w:val="99"/>
    <w:pPr>
      <w:spacing w:after="120"/>
    </w:pPr>
  </w:style>
  <w:style w:type="paragraph" w:styleId="7">
    <w:name w:val="Body Text Indent"/>
    <w:basedOn w:val="1"/>
    <w:next w:val="8"/>
    <w:link w:val="23"/>
    <w:autoRedefine/>
    <w:qFormat/>
    <w:uiPriority w:val="99"/>
    <w:pPr>
      <w:ind w:left="-105" w:firstLine="232" w:firstLineChars="232"/>
    </w:pPr>
    <w:rPr>
      <w:rFonts w:eastAsia="仿宋_GB2312"/>
      <w:sz w:val="32"/>
      <w:szCs w:val="32"/>
    </w:rPr>
  </w:style>
  <w:style w:type="paragraph" w:styleId="8">
    <w:name w:val="envelope return"/>
    <w:basedOn w:val="1"/>
    <w:autoRedefine/>
    <w:qFormat/>
    <w:uiPriority w:val="0"/>
    <w:pPr>
      <w:snapToGrid w:val="0"/>
    </w:pPr>
    <w:rPr>
      <w:rFonts w:ascii="Arial" w:hAnsi="Arial" w:cs="Arial"/>
    </w:rPr>
  </w:style>
  <w:style w:type="paragraph" w:styleId="9">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Balloon Text"/>
    <w:basedOn w:val="1"/>
    <w:link w:val="24"/>
    <w:autoRedefine/>
    <w:semiHidden/>
    <w:qFormat/>
    <w:uiPriority w:val="99"/>
    <w:rPr>
      <w:sz w:val="18"/>
      <w:szCs w:val="18"/>
    </w:rPr>
  </w:style>
  <w:style w:type="paragraph" w:styleId="11">
    <w:name w:val="footer"/>
    <w:basedOn w:val="1"/>
    <w:link w:val="25"/>
    <w:autoRedefine/>
    <w:qFormat/>
    <w:uiPriority w:val="99"/>
    <w:pPr>
      <w:tabs>
        <w:tab w:val="center" w:pos="4153"/>
        <w:tab w:val="right" w:pos="8306"/>
      </w:tabs>
      <w:snapToGrid w:val="0"/>
      <w:jc w:val="left"/>
    </w:pPr>
    <w:rPr>
      <w:sz w:val="18"/>
      <w:szCs w:val="18"/>
    </w:rPr>
  </w:style>
  <w:style w:type="paragraph" w:styleId="12">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unhideWhenUsed/>
    <w:qFormat/>
    <w:uiPriority w:val="99"/>
    <w:pPr>
      <w:widowControl/>
      <w:jc w:val="left"/>
    </w:pPr>
    <w:rPr>
      <w:rFonts w:ascii="宋体" w:hAnsi="宋体" w:cs="宋体"/>
      <w:kern w:val="0"/>
      <w:sz w:val="24"/>
    </w:rPr>
  </w:style>
  <w:style w:type="paragraph" w:styleId="14">
    <w:name w:val="Body Text First Indent"/>
    <w:basedOn w:val="6"/>
    <w:next w:val="1"/>
    <w:link w:val="21"/>
    <w:autoRedefine/>
    <w:qFormat/>
    <w:uiPriority w:val="99"/>
    <w:pPr>
      <w:ind w:firstLine="420" w:firstLineChars="100"/>
    </w:pPr>
  </w:style>
  <w:style w:type="paragraph" w:styleId="15">
    <w:name w:val="Body Text First Indent 2"/>
    <w:basedOn w:val="7"/>
    <w:next w:val="5"/>
    <w:autoRedefine/>
    <w:qFormat/>
    <w:uiPriority w:val="0"/>
    <w:pPr>
      <w:spacing w:after="120"/>
      <w:ind w:left="420" w:leftChars="200" w:firstLine="420" w:firstLineChars="200"/>
    </w:pPr>
    <w:rPr>
      <w:sz w:val="21"/>
      <w:szCs w:val="24"/>
    </w:r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autoRedefine/>
    <w:qFormat/>
    <w:uiPriority w:val="99"/>
    <w:rPr>
      <w:color w:val="auto"/>
      <w:u w:val="single"/>
    </w:rPr>
  </w:style>
  <w:style w:type="character" w:customStyle="1" w:styleId="20">
    <w:name w:val="正文文本 字符"/>
    <w:link w:val="6"/>
    <w:autoRedefine/>
    <w:semiHidden/>
    <w:qFormat/>
    <w:uiPriority w:val="99"/>
    <w:rPr>
      <w:rFonts w:cs="Calibri"/>
      <w:szCs w:val="21"/>
    </w:rPr>
  </w:style>
  <w:style w:type="character" w:customStyle="1" w:styleId="21">
    <w:name w:val="正文文本首行缩进 字符"/>
    <w:link w:val="14"/>
    <w:autoRedefine/>
    <w:semiHidden/>
    <w:qFormat/>
    <w:uiPriority w:val="99"/>
    <w:rPr>
      <w:rFonts w:cs="Calibri"/>
      <w:szCs w:val="21"/>
    </w:rPr>
  </w:style>
  <w:style w:type="character" w:customStyle="1" w:styleId="22">
    <w:name w:val="标题 1 字符"/>
    <w:link w:val="2"/>
    <w:autoRedefine/>
    <w:qFormat/>
    <w:uiPriority w:val="9"/>
    <w:rPr>
      <w:rFonts w:cs="Calibri"/>
      <w:b/>
      <w:bCs/>
      <w:kern w:val="44"/>
      <w:sz w:val="44"/>
      <w:szCs w:val="44"/>
    </w:rPr>
  </w:style>
  <w:style w:type="character" w:customStyle="1" w:styleId="23">
    <w:name w:val="正文文本缩进 字符"/>
    <w:link w:val="7"/>
    <w:autoRedefine/>
    <w:semiHidden/>
    <w:qFormat/>
    <w:uiPriority w:val="99"/>
    <w:rPr>
      <w:rFonts w:cs="Calibri"/>
      <w:szCs w:val="21"/>
    </w:rPr>
  </w:style>
  <w:style w:type="character" w:customStyle="1" w:styleId="24">
    <w:name w:val="批注框文本 字符"/>
    <w:link w:val="10"/>
    <w:autoRedefine/>
    <w:qFormat/>
    <w:locked/>
    <w:uiPriority w:val="99"/>
    <w:rPr>
      <w:rFonts w:ascii="Calibri" w:hAnsi="Calibri" w:cs="Calibri"/>
      <w:kern w:val="2"/>
      <w:sz w:val="18"/>
      <w:szCs w:val="18"/>
    </w:rPr>
  </w:style>
  <w:style w:type="character" w:customStyle="1" w:styleId="25">
    <w:name w:val="页脚 字符"/>
    <w:link w:val="11"/>
    <w:autoRedefine/>
    <w:qFormat/>
    <w:locked/>
    <w:uiPriority w:val="99"/>
    <w:rPr>
      <w:rFonts w:ascii="Calibri" w:hAnsi="Calibri" w:cs="Calibri"/>
      <w:kern w:val="2"/>
      <w:sz w:val="18"/>
      <w:szCs w:val="18"/>
    </w:rPr>
  </w:style>
  <w:style w:type="character" w:customStyle="1" w:styleId="26">
    <w:name w:val="页眉 字符"/>
    <w:link w:val="12"/>
    <w:autoRedefine/>
    <w:qFormat/>
    <w:locked/>
    <w:uiPriority w:val="99"/>
    <w:rPr>
      <w:rFonts w:ascii="Calibri" w:hAnsi="Calibri" w:cs="Calibri"/>
      <w:kern w:val="2"/>
      <w:sz w:val="18"/>
      <w:szCs w:val="18"/>
    </w:rPr>
  </w:style>
  <w:style w:type="paragraph" w:customStyle="1" w:styleId="27">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autoRedefine/>
    <w:qFormat/>
    <w:uiPriority w:val="99"/>
    <w:rPr>
      <w:rFonts w:ascii="Times New Roman" w:hAnsi="Times New Roman" w:cs="Times New Roman"/>
      <w:color w:val="000000"/>
      <w:sz w:val="24"/>
      <w:szCs w:val="24"/>
      <w:u w:val="none"/>
    </w:rPr>
  </w:style>
  <w:style w:type="character" w:customStyle="1" w:styleId="30">
    <w:name w:val="font101"/>
    <w:autoRedefine/>
    <w:qFormat/>
    <w:uiPriority w:val="99"/>
    <w:rPr>
      <w:rFonts w:ascii="宋体" w:hAnsi="宋体" w:eastAsia="宋体" w:cs="宋体"/>
      <w:color w:val="000000"/>
      <w:sz w:val="24"/>
      <w:szCs w:val="24"/>
      <w:u w:val="none"/>
    </w:rPr>
  </w:style>
  <w:style w:type="character" w:customStyle="1" w:styleId="31">
    <w:name w:val="font31"/>
    <w:basedOn w:val="18"/>
    <w:autoRedefine/>
    <w:qFormat/>
    <w:uiPriority w:val="0"/>
    <w:rPr>
      <w:rFonts w:hint="default" w:ascii="Times New Roman" w:hAnsi="Times New Roman" w:cs="Times New Roman"/>
      <w:color w:val="000000"/>
      <w:sz w:val="22"/>
      <w:szCs w:val="22"/>
      <w:u w:val="none"/>
    </w:rPr>
  </w:style>
  <w:style w:type="character" w:customStyle="1" w:styleId="32">
    <w:name w:val="font01"/>
    <w:basedOn w:val="18"/>
    <w:autoRedefine/>
    <w:qFormat/>
    <w:uiPriority w:val="0"/>
    <w:rPr>
      <w:rFonts w:hint="eastAsia" w:ascii="宋体" w:hAnsi="宋体" w:eastAsia="宋体" w:cs="宋体"/>
      <w:color w:val="000000"/>
      <w:sz w:val="22"/>
      <w:szCs w:val="22"/>
      <w:u w:val="none"/>
    </w:rPr>
  </w:style>
  <w:style w:type="character" w:customStyle="1" w:styleId="33">
    <w:name w:val="font21"/>
    <w:basedOn w:val="18"/>
    <w:autoRedefine/>
    <w:qFormat/>
    <w:uiPriority w:val="0"/>
    <w:rPr>
      <w:rFonts w:hint="default" w:ascii="Times New Roman" w:hAnsi="Times New Roman" w:cs="Times New Roman"/>
      <w:color w:val="000000"/>
      <w:sz w:val="22"/>
      <w:szCs w:val="22"/>
      <w:u w:val="none"/>
    </w:rPr>
  </w:style>
  <w:style w:type="character" w:customStyle="1" w:styleId="34">
    <w:name w:val="font51"/>
    <w:basedOn w:val="18"/>
    <w:autoRedefine/>
    <w:qFormat/>
    <w:uiPriority w:val="0"/>
    <w:rPr>
      <w:rFonts w:hint="default" w:ascii="Times New Roman" w:hAnsi="Times New Roman" w:cs="Times New Roman"/>
      <w:color w:val="000000"/>
      <w:sz w:val="22"/>
      <w:szCs w:val="22"/>
      <w:u w:val="none"/>
    </w:rPr>
  </w:style>
  <w:style w:type="character" w:customStyle="1" w:styleId="35">
    <w:name w:val="font41"/>
    <w:basedOn w:val="18"/>
    <w:autoRedefine/>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autoRedefine/>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autoRedefine/>
    <w:qFormat/>
    <w:uiPriority w:val="0"/>
    <w:rPr>
      <w:rFonts w:ascii="新宋体" w:hAnsi="新宋体" w:eastAsia="新宋体" w:cs="新宋体"/>
      <w:color w:val="000000"/>
      <w:sz w:val="20"/>
      <w:szCs w:val="20"/>
      <w:u w:val="none"/>
    </w:rPr>
  </w:style>
  <w:style w:type="character" w:customStyle="1" w:styleId="38">
    <w:name w:val="font61"/>
    <w:basedOn w:val="18"/>
    <w:autoRedefine/>
    <w:qFormat/>
    <w:uiPriority w:val="0"/>
    <w:rPr>
      <w:rFonts w:hint="default" w:ascii="Times New Roman" w:hAnsi="Times New Roman" w:cs="Times New Roman"/>
      <w:color w:val="FF0000"/>
      <w:sz w:val="20"/>
      <w:szCs w:val="20"/>
      <w:u w:val="none"/>
    </w:rPr>
  </w:style>
  <w:style w:type="paragraph" w:customStyle="1" w:styleId="39">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autoRedefine/>
    <w:qFormat/>
    <w:uiPriority w:val="0"/>
    <w:rPr>
      <w:rFonts w:ascii="Calibri" w:hAnsi="Calibri" w:cs="Calibri"/>
      <w:color w:val="000000"/>
      <w:sz w:val="20"/>
      <w:szCs w:val="20"/>
      <w:u w:val="none"/>
    </w:rPr>
  </w:style>
  <w:style w:type="character" w:customStyle="1" w:styleId="41">
    <w:name w:val="font81"/>
    <w:basedOn w:val="18"/>
    <w:autoRedefine/>
    <w:qFormat/>
    <w:uiPriority w:val="0"/>
    <w:rPr>
      <w:rFonts w:hint="default" w:ascii="Times New Roman" w:hAnsi="Times New Roman" w:cs="Times New Roman"/>
      <w:color w:val="000000"/>
      <w:sz w:val="20"/>
      <w:szCs w:val="20"/>
      <w:u w:val="none"/>
    </w:rPr>
  </w:style>
  <w:style w:type="character" w:customStyle="1" w:styleId="42">
    <w:name w:val="font121"/>
    <w:basedOn w:val="18"/>
    <w:autoRedefine/>
    <w:qFormat/>
    <w:uiPriority w:val="0"/>
    <w:rPr>
      <w:rFonts w:ascii="新宋体" w:hAnsi="新宋体" w:eastAsia="新宋体" w:cs="新宋体"/>
      <w:color w:val="000000"/>
      <w:sz w:val="20"/>
      <w:szCs w:val="20"/>
      <w:u w:val="none"/>
    </w:rPr>
  </w:style>
  <w:style w:type="character" w:customStyle="1" w:styleId="43">
    <w:name w:val="font151"/>
    <w:basedOn w:val="18"/>
    <w:autoRedefine/>
    <w:qFormat/>
    <w:uiPriority w:val="0"/>
    <w:rPr>
      <w:rFonts w:ascii="Arial" w:hAnsi="Arial" w:cs="Arial"/>
      <w:color w:val="000000"/>
      <w:sz w:val="18"/>
      <w:szCs w:val="18"/>
      <w:u w:val="none"/>
    </w:rPr>
  </w:style>
  <w:style w:type="character" w:customStyle="1" w:styleId="44">
    <w:name w:val="font161"/>
    <w:basedOn w:val="18"/>
    <w:autoRedefine/>
    <w:qFormat/>
    <w:uiPriority w:val="0"/>
    <w:rPr>
      <w:rFonts w:hint="eastAsia" w:ascii="宋体" w:hAnsi="宋体" w:eastAsia="宋体" w:cs="宋体"/>
      <w:color w:val="000000"/>
      <w:sz w:val="22"/>
      <w:szCs w:val="22"/>
      <w:u w:val="none"/>
    </w:rPr>
  </w:style>
  <w:style w:type="character" w:customStyle="1" w:styleId="45">
    <w:name w:val="font131"/>
    <w:basedOn w:val="18"/>
    <w:autoRedefine/>
    <w:qFormat/>
    <w:uiPriority w:val="0"/>
    <w:rPr>
      <w:rFonts w:ascii="Arial" w:hAnsi="Arial" w:cs="Arial"/>
      <w:color w:val="000000"/>
      <w:sz w:val="20"/>
      <w:szCs w:val="20"/>
      <w:u w:val="none"/>
    </w:rPr>
  </w:style>
  <w:style w:type="character" w:customStyle="1" w:styleId="46">
    <w:name w:val="font111"/>
    <w:basedOn w:val="18"/>
    <w:autoRedefine/>
    <w:qFormat/>
    <w:uiPriority w:val="0"/>
    <w:rPr>
      <w:rFonts w:hint="eastAsia" w:ascii="宋体" w:hAnsi="宋体" w:eastAsia="宋体" w:cs="宋体"/>
      <w:color w:val="000000"/>
      <w:sz w:val="22"/>
      <w:szCs w:val="22"/>
      <w:u w:val="none"/>
    </w:rPr>
  </w:style>
  <w:style w:type="character" w:customStyle="1" w:styleId="47">
    <w:name w:val="font141"/>
    <w:basedOn w:val="18"/>
    <w:autoRedefine/>
    <w:qFormat/>
    <w:uiPriority w:val="0"/>
    <w:rPr>
      <w:rFonts w:hint="default" w:ascii="PingFang SC" w:hAnsi="PingFang SC" w:eastAsia="PingFang SC" w:cs="PingFang SC"/>
      <w:color w:val="000000"/>
      <w:sz w:val="20"/>
      <w:szCs w:val="20"/>
      <w:u w:val="none"/>
    </w:rPr>
  </w:style>
  <w:style w:type="character" w:customStyle="1" w:styleId="48">
    <w:name w:val="font12"/>
    <w:basedOn w:val="18"/>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18</Pages>
  <Words>843</Words>
  <Characters>996</Characters>
  <Lines>82</Lines>
  <Paragraphs>23</Paragraphs>
  <TotalTime>7</TotalTime>
  <ScaleCrop>false</ScaleCrop>
  <LinksUpToDate>false</LinksUpToDate>
  <CharactersWithSpaces>998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王寒冰</cp:lastModifiedBy>
  <cp:lastPrinted>2025-10-20T23:44:00Z</cp:lastPrinted>
  <dcterms:modified xsi:type="dcterms:W3CDTF">2025-10-21T00:05:55Z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17C21B896B134989B50ADD8B1B79640D</vt:lpwstr>
  </property>
  <property fmtid="{D5CDD505-2E9C-101B-9397-08002B2CF9AE}" pid="4" name="KSOTemplateDocerSaveRecord">
    <vt:lpwstr>eyJoZGlkIjoiNzNmZjU1YTc0YjdiOTljOGE2M2FlMDEzOGI1NDFkNjYiLCJ1c2VySWQiOiIzMjQyMDI1MjcifQ==</vt:lpwstr>
  </property>
</Properties>
</file>