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DCBF6B">
      <w:pPr>
        <w:snapToGrid w:val="0"/>
        <w:spacing w:line="360" w:lineRule="auto"/>
        <w:ind w:firstLine="560" w:firstLineChars="200"/>
        <w:jc w:val="center"/>
        <w:rPr>
          <w:rFonts w:hint="eastAsia" w:ascii="仿宋" w:hAnsi="仿宋" w:eastAsia="仿宋"/>
          <w:b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sz w:val="28"/>
          <w:szCs w:val="28"/>
        </w:rPr>
        <w:t>江苏省盐城技师学院药品生产技术专业（化工仪表及自动化方向）教学设备采购项目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技术参数</w:t>
      </w:r>
    </w:p>
    <w:tbl>
      <w:tblPr>
        <w:tblStyle w:val="9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026"/>
        <w:gridCol w:w="9400"/>
        <w:gridCol w:w="479"/>
        <w:gridCol w:w="672"/>
        <w:gridCol w:w="479"/>
        <w:gridCol w:w="740"/>
        <w:gridCol w:w="882"/>
      </w:tblGrid>
      <w:tr w14:paraId="15DFC3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58B93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序号</w:t>
            </w:r>
          </w:p>
        </w:tc>
        <w:tc>
          <w:tcPr>
            <w:tcW w:w="36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CB5F9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设备名称</w:t>
            </w:r>
          </w:p>
        </w:tc>
        <w:tc>
          <w:tcPr>
            <w:tcW w:w="331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F3AA1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技术参数</w:t>
            </w:r>
          </w:p>
        </w:tc>
        <w:tc>
          <w:tcPr>
            <w:tcW w:w="1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60FC7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单位</w:t>
            </w:r>
          </w:p>
        </w:tc>
        <w:tc>
          <w:tcPr>
            <w:tcW w:w="23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D5A401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单价/元</w:t>
            </w:r>
          </w:p>
        </w:tc>
        <w:tc>
          <w:tcPr>
            <w:tcW w:w="1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10600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数量</w:t>
            </w:r>
          </w:p>
        </w:tc>
        <w:tc>
          <w:tcPr>
            <w:tcW w:w="26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67CE3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合计价格/元</w:t>
            </w:r>
          </w:p>
        </w:tc>
        <w:tc>
          <w:tcPr>
            <w:tcW w:w="3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3B9B5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满足的参数的品牌</w:t>
            </w:r>
          </w:p>
        </w:tc>
      </w:tr>
      <w:tr w14:paraId="54C137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FB99D">
            <w:pPr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1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E86F1A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工业仪表自动控制实训平台</w:t>
            </w:r>
          </w:p>
        </w:tc>
        <w:tc>
          <w:tcPr>
            <w:tcW w:w="3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22AA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一、技术性能要求：</w:t>
            </w:r>
          </w:p>
          <w:p w14:paraId="4BEA47D0">
            <w:pPr>
              <w:rPr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1.</w:t>
            </w:r>
            <w:r>
              <w:rPr>
                <w:color w:val="auto"/>
                <w:szCs w:val="21"/>
                <w:highlight w:val="none"/>
              </w:rPr>
              <w:t>供电电源</w:t>
            </w:r>
            <w:r>
              <w:rPr>
                <w:rFonts w:hint="eastAsia"/>
                <w:color w:val="auto"/>
                <w:szCs w:val="21"/>
                <w:highlight w:val="none"/>
              </w:rPr>
              <w:t>：</w:t>
            </w:r>
            <w:r>
              <w:rPr>
                <w:color w:val="auto"/>
                <w:szCs w:val="21"/>
                <w:highlight w:val="none"/>
              </w:rPr>
              <w:t>单相三线 220V±10％，50Hz；</w:t>
            </w:r>
          </w:p>
          <w:p w14:paraId="15D67BB3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auto"/>
                <w:szCs w:val="21"/>
                <w:highlight w:val="none"/>
              </w:rPr>
              <w:t>2.</w:t>
            </w:r>
            <w:r>
              <w:rPr>
                <w:color w:val="auto"/>
                <w:szCs w:val="21"/>
                <w:highlight w:val="none"/>
              </w:rPr>
              <w:t>装置容量：不低于2.5kVA；</w:t>
            </w:r>
          </w:p>
          <w:p w14:paraId="32169073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3.环境要求：温度0～50℃，相对湿度≤85%，海拔≤4000m；</w:t>
            </w:r>
          </w:p>
          <w:p w14:paraId="2B8810DA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4.重量：不低于300kg；</w:t>
            </w:r>
          </w:p>
          <w:p w14:paraId="24D5612F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5.外形尺寸：“控制柜”不低于900mm×600mm×1980mm；“对象系统”不低于1750mm×800mm×1980mm；</w:t>
            </w:r>
          </w:p>
          <w:p w14:paraId="070DCCEC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6.安全防护：漏电保护功能：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配置带漏电保护的断路器，漏电动作电流≤30mA，动作时间≤0.1s，符合GB 16895.21-2020标准；</w:t>
            </w:r>
            <w:r>
              <w:rPr>
                <w:color w:val="auto"/>
                <w:szCs w:val="21"/>
                <w:highlight w:val="none"/>
              </w:rPr>
              <w:t>干烧报警功能：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反应釜内置液位监测装置，当液位低于安全阈值时，立即切断加热模块电源并触发声光报警，防止器件损坏。</w:t>
            </w:r>
          </w:p>
          <w:p w14:paraId="3C727980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  <w:shd w:val="clear" w:color="auto" w:fill="FFFFFF"/>
              </w:rPr>
              <w:t>二、</w:t>
            </w:r>
            <w:r>
              <w:rPr>
                <w:color w:val="auto"/>
                <w:szCs w:val="21"/>
                <w:highlight w:val="none"/>
              </w:rPr>
              <w:t>装置结构及组成要求：</w:t>
            </w:r>
          </w:p>
          <w:p w14:paraId="76EFB4DA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（一）对象系统</w:t>
            </w:r>
          </w:p>
          <w:p w14:paraId="195F52ED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对象系统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必须包含</w:t>
            </w:r>
            <w:r>
              <w:rPr>
                <w:color w:val="auto"/>
                <w:szCs w:val="21"/>
                <w:highlight w:val="none"/>
              </w:rPr>
              <w:t>铝型材钣金框架、水箱、卧式储罐、反应釜、供水管路、信号转接箱等组成。</w:t>
            </w:r>
          </w:p>
          <w:p w14:paraId="52181C1D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1.铝型材钣金框架：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尺寸</w:t>
            </w:r>
            <w:r>
              <w:rPr>
                <w:color w:val="auto"/>
                <w:szCs w:val="21"/>
                <w:highlight w:val="none"/>
              </w:rPr>
              <w:t>≥175cm×80cm×198cm；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主体采用≥45mm×45mm 工业铝型材搭建，底部托盘为≥2mm 厚不锈钢板，承重≥200kg，1套。</w:t>
            </w:r>
          </w:p>
          <w:p w14:paraId="0E7D43B2">
            <w:pPr>
              <w:rPr>
                <w:color w:val="auto"/>
                <w:szCs w:val="21"/>
                <w:highlight w:val="none"/>
                <w:shd w:val="clear" w:color="auto" w:fill="FFFFFF"/>
              </w:rPr>
            </w:pPr>
            <w:r>
              <w:rPr>
                <w:color w:val="auto"/>
                <w:szCs w:val="21"/>
                <w:highlight w:val="none"/>
              </w:rPr>
              <w:t>2.水箱循环：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尺寸</w:t>
            </w:r>
            <w:r>
              <w:rPr>
                <w:color w:val="auto"/>
                <w:szCs w:val="21"/>
                <w:highlight w:val="none"/>
              </w:rPr>
              <w:t>≥744mm×430mm×460mm；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采用透明有机玻璃材质，便于液位观测；顶部配置液位检测装置（量程0～1m，输出4～20mA），1只。</w:t>
            </w:r>
          </w:p>
          <w:p w14:paraId="72FBEDC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3.高位水箱：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尺寸</w:t>
            </w:r>
            <w:r>
              <w:rPr>
                <w:color w:val="auto"/>
                <w:szCs w:val="21"/>
                <w:highlight w:val="none"/>
              </w:rPr>
              <w:t>≥430mm×450mm×375mm；透明有机玻璃材质，底部设测压孔，可兼容压力及液位信号检测；水箱容积可调节，1 只。</w:t>
            </w:r>
          </w:p>
          <w:p w14:paraId="7B20DCBD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4.卧式储罐：外形尺寸：≥Ф306mm×480mm;304 不锈钢材质，密封结构；底部配置压力检测装置,1个。</w:t>
            </w:r>
          </w:p>
          <w:p w14:paraId="3F43388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5.反应釜：</w:t>
            </w:r>
            <w:r>
              <w:rPr>
                <w:color w:val="auto"/>
                <w:szCs w:val="21"/>
                <w:highlight w:val="none"/>
                <w:shd w:val="clear" w:color="auto" w:fill="FFFFFF"/>
              </w:rPr>
              <w:t>尺寸</w:t>
            </w:r>
            <w:r>
              <w:rPr>
                <w:color w:val="auto"/>
                <w:szCs w:val="21"/>
                <w:highlight w:val="none"/>
              </w:rPr>
              <w:t>≥Ф300mm×500m;整体高度≤765mm;采用不锈钢材质，304不锈钢材质，顶部配置调速搅拌装置及温度检测元件（支持Cu50/Pt100等常用热电阻信号）；内置防干烧保护系统，1个。</w:t>
            </w:r>
          </w:p>
          <w:p w14:paraId="3CCE1F24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6.供水管路:采用多级管道工艺，溢流段为透明PVC管件，下部管路为卡压式不锈钢管件，上部为敷塑不锈钢管；阀门采用黄铜球阀，管接件为卡箍式快接结构，拆装便捷，1 套。</w:t>
            </w:r>
          </w:p>
          <w:p w14:paraId="7A102F8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7.信号转接箱：钣金喷塑结构，内置航空插座及端子排，可集中转接传感器与执行器信号，支持信号远传及数据交互，1个。</w:t>
            </w:r>
          </w:p>
          <w:p w14:paraId="0F622800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（二）测量仪表</w:t>
            </w:r>
          </w:p>
          <w:p w14:paraId="357E7F28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要求针对化工及热工典型参数配置了液位测量仪表、压力测量仪表、流量测量仪表、温度测量仪表，每个种类的测量仪表均配置了多种类型，以便帮助学员掌握多种测量仪表的工作原理、安装接线、调试与检修。</w:t>
            </w:r>
          </w:p>
          <w:p w14:paraId="51D41F32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1.液位测量：超声波物位计量程：0～1m；盲区≤0.06m；供电：DC24V；输出：4～20mA，1个。</w:t>
            </w:r>
          </w:p>
          <w:p w14:paraId="01AA9C6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2.数显式液位变送器：测量范围：0～1mH2O；供电电源：24VDC；输出信号：4～20mA；LED显示，2个。</w:t>
            </w:r>
          </w:p>
          <w:p w14:paraId="2F9FCAE9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3.压力测量：压力变送器量程：0～200Kpa；精度≤0.5级；供电：DC24V；输出：4～20mA；螺纹：G1/2，1只。</w:t>
            </w:r>
          </w:p>
          <w:p w14:paraId="227A0F65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4.智能差压变送器：量程：0～100Kpa；支持HART通讯，内置数显屏及参数校准功能，1只。</w:t>
            </w:r>
          </w:p>
          <w:p w14:paraId="63CC1CCE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5.流量测量：电磁流量计采用分体式结构，量 0～4.0m³/h，精度≤0.5 级，公称通径DN15，衬里PTFE，电极316L，支持RS485通讯，1套；</w:t>
            </w:r>
          </w:p>
          <w:p w14:paraId="4391EE2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涡轮流量计：两线制接线，量程 0.2～1.2m³/h，精度≤1.0 级，公称通径 DN10，1 只；</w:t>
            </w:r>
          </w:p>
          <w:p w14:paraId="466DD10B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孔板流量计：标准孔板节流件，角接取压，最大流量 2.0m³/h，适配Ф20×2.5 管道，1 个。</w:t>
            </w:r>
          </w:p>
          <w:p w14:paraId="6EE21151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6.温度测量：Cu50热电阻：型号兼容WZP-270，长度150mm，螺纹M12×1.5，1支。</w:t>
            </w:r>
          </w:p>
          <w:p w14:paraId="6E0A595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Pt100热电阻：型号兼容WZC-270，长度47mm，螺纹 G1/4，1支。</w:t>
            </w:r>
          </w:p>
          <w:p w14:paraId="173AC82B">
            <w:pPr>
              <w:numPr>
                <w:ilvl w:val="0"/>
                <w:numId w:val="1"/>
              </w:num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执行器</w:t>
            </w:r>
          </w:p>
          <w:p w14:paraId="4E46D412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要求执行器主机包含：调节阀、加热装置、流体输送设备、搅拌装置等。</w:t>
            </w:r>
          </w:p>
          <w:p w14:paraId="3D956372">
            <w:pPr>
              <w:numPr>
                <w:ilvl w:val="0"/>
                <w:numId w:val="0"/>
              </w:num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1.</w:t>
            </w:r>
            <w:r>
              <w:rPr>
                <w:color w:val="auto"/>
                <w:szCs w:val="21"/>
                <w:highlight w:val="none"/>
              </w:rPr>
              <w:t>电动调节球阀：智能型三片式不锈钢电动调节阀，阀体材质：不锈钢；阀芯材质：不锈钢；额定扭矩：20N.m；额定电压：AC220V；控制方式：4～20mA；反馈方式：4～20mA；电机内置过载保护；防护等级：IP67，1台。</w:t>
            </w:r>
          </w:p>
          <w:p w14:paraId="288F40EB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2.公称通径：DN15；公称压力：1.6MPa；控制信号：4～20mA；气源压力：0.25MPa；行程：16mm；流量特性：线性；阀芯材质：304，国标法兰安装；配套阀门定位器，1套。</w:t>
            </w:r>
          </w:p>
          <w:p w14:paraId="412F683F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3.交流移相调压模块：控制参数：可输入0～5V、0～10V、4～20mA。</w:t>
            </w:r>
          </w:p>
          <w:p w14:paraId="511EDA9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4.单相加热管：供电电压AC0～220V，最大加热功率2kW，1个。</w:t>
            </w:r>
          </w:p>
          <w:p w14:paraId="5C25638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5.水泵：流量为30升/分，扬程为8米，三相220V供电，功率为180W。泵体完全采用不锈钢材料，以防止生锈，使用寿命长，1台。</w:t>
            </w:r>
          </w:p>
          <w:p w14:paraId="417CAE9B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6.增压泵：最大流量为20升/分，最高扬程10米，单相220V供电，特点：小功率、大扬程、效率高，2台。</w:t>
            </w:r>
          </w:p>
          <w:p w14:paraId="7274A4B8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7.调速电机：AC220V，50Hz，40W，1个。</w:t>
            </w:r>
          </w:p>
          <w:p w14:paraId="0BF67AF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8.供电电源：220VAC；最高功率：200W；1个。</w:t>
            </w:r>
          </w:p>
          <w:p w14:paraId="7BCCBC5C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9.调速器：含变频器FR-D700系列变频器,功率:0.4KW，电源电压：单相200V至240V±5%，额定电流2.5A。采用封闭式（IP20）保护结构，控制信号输入为4～20mADC或0～5VDC，交流220V变频输出用来驱动三相磁力驱动泵，1个。</w:t>
            </w:r>
          </w:p>
          <w:p w14:paraId="119B57C5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（四）控制柜</w:t>
            </w:r>
          </w:p>
          <w:p w14:paraId="780F1385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控制柜要求由控制柜柜体、电源控制模块、显示仪表模块、仪表控制系统模块、I/O信号接口模块、校验仪器等组成。</w:t>
            </w:r>
          </w:p>
          <w:p w14:paraId="57807A12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1.控制柜柜体：工业铝型材+钣金结构，正面为网孔安装板，底部带可制动万向脚轮，1套。</w:t>
            </w:r>
          </w:p>
          <w:p w14:paraId="1667EBF9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2.电源控制模块：含漏电保护断路器、电压指示表、电源指示灯、钥匙开关、DC24V 开关电源及 AC220V/DC24V 接口，1 个。</w:t>
            </w:r>
          </w:p>
          <w:p w14:paraId="7FB58042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3.显示仪表模块：闪光报警仪：≥8通道；支持参数越限报警，1只。</w:t>
            </w:r>
          </w:p>
          <w:p w14:paraId="4612C0B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4.无纸记录仪：≥4通道，兼容电流、电压、热电阻等信号，支持历史曲线回放及数据查询，1 只；</w:t>
            </w:r>
          </w:p>
          <w:p w14:paraId="31300D8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5.智能巡检仪：≥4 通道，支持 4～20mA、Cu50/Pt100 信号检测，带 2 路报警输出，1 只；</w:t>
            </w:r>
          </w:p>
          <w:p w14:paraId="6FCEBE6C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7.氧量分析仪：支持烟气含氧量在线检测，可与 DCS/PLC 系统兼容，1 只。</w:t>
            </w:r>
          </w:p>
          <w:p w14:paraId="4618D82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8.仪表控制系统模块：PLC可编程序控制器 S7-200 SMART主机CPU SR20（通过以太网口进行程序下载，自带一个RS485接口，12路数量输入，8路数字量输出）1套。模拟量输入输出模块，型号：EM AM06（4路模拟量输入和2路模拟量输出）和EM AQ04(4路模拟量输出)。</w:t>
            </w:r>
          </w:p>
          <w:p w14:paraId="5F3B3932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9.触摸屏：≥10.2″TFT液晶屏，分辨率≥800×480，接口含 RS232、USB、RJ45，1 只；</w:t>
            </w:r>
          </w:p>
          <w:p w14:paraId="49B5ECE0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10.智能调节仪：输出 4～20mA，具备 AI 调节算法及参数自整定功能，带 2 路报警输出，支持通用通讯协议，3 只；</w:t>
            </w:r>
          </w:p>
          <w:p w14:paraId="2F6BD09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11.流量积算仪：支持流量信号累积及批量控制，带 RS485 通讯，1 只。</w:t>
            </w:r>
          </w:p>
          <w:p w14:paraId="57B66B8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12.I/O信号接口模块：采用高绝缘的安全型工业接线端子，1个。</w:t>
            </w:r>
          </w:p>
          <w:p w14:paraId="2BAA387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13.压力校验装置：校验量程0-6Mpa，以标准精密压力表作为基准，校验其它压力仪表设备。配套精密压力表、被校压力变送器等，1套。</w:t>
            </w:r>
          </w:p>
          <w:p w14:paraId="1E8F337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14.HART手操器：适合HART协议智能变送器的通讯操作，与HART275、HART375、HART475兼容，具有极好的兼容性，可通讯1151，3051，EJA,ABB及流量方面的 HART协议的进口仪表。完全兼容国产的各种智能变送器，1套。</w:t>
            </w:r>
          </w:p>
          <w:p w14:paraId="760EF88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15.配套教学资源：要求自动化仪表应用仿真实训软件，针对自动化仪表、过程自动化控制、过程装备与控制工程等相关专业教学。可实现流量计结构与原理仿真；物位计结构与原理仿真；调节阀结构与原理仿真（单座和双座）；提供最新中文版本，支持上述所列的软件配置的USB接口的硬件加密锁、用户手册电子版、安装向导等纸质文档。</w:t>
            </w:r>
          </w:p>
          <w:p w14:paraId="74D41CC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17.三冲量汽包水位控制仿真教学软件：包括操作组态界面、底层控制系统和数据通讯接口，1套。</w:t>
            </w:r>
          </w:p>
          <w:p w14:paraId="3967880F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18.过程控制可视化教学系统，软件模块要求：(1)建立3D虚拟实训场景，画面中的监控数据除用数字、动画等形式表示外，部分重要的数据应以实时趋势的方式展现。(2)软件包括设备认识、设备运行、接线原理、过程控制实验。物理架构：(1)采用Unity3D游戏引擎作为三维渲染和动画引擎，渲染效率每秒25帧以上，支持动态三维视图浏览，包括锁定轴向的平移、缩放及旋转。实时高亮显示动态捕捉物体，支持场景动态切换，人物FBX格式骨骼动画，所有物体移动、旋转、缩放帧动画及可人工控制的行走转向动画。(2)界面采用NGUI作为界面设计及交互平台，物理引擎采用Unity3D自带NVIDIA PhysX物理引擎。(3)架构以Unity3D引擎为基础平台，嵌入NGUI界面二维显示。软件测试标准：按照ISO/IEC 9126执行。可完成包含“单容水箱对象模型测试”、“加热水箱对象模型特性测试”、“单容水箱液位定值控制实验”、“管道流量定值控制实验”、“加热水箱温度定值控制实验”、“水箱液位与进水流量串级控制实验”、“加热水箱温度与进水流量串级控制实验”7个实验项目。</w:t>
            </w:r>
          </w:p>
          <w:p w14:paraId="6354DE6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19.传感器技术AR仿真实训教学APP软件：要求通过位移测量、振动测量、转速测量、环境测量等具体应用实例来展示传感器的基本原理，动态显示实验结果；单独展示传感器的各个组成元件，观察零件的结构、材质以及材质类型；以3D仿真的形式展示传感器的装配过程，具有快速装配、慢速装配、放大、缩小、旋转视图等功能；支持常用传感器。</w:t>
            </w:r>
          </w:p>
          <w:p w14:paraId="16F8E29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20.PLC技术AR仿真实训教学APP软件，具有以下功能：1.PLC技术实训装置的动画演示;2.可编程控制器的介绍;3.变频器的介绍;4.工业触摸屏的介绍;5.PLC控制LED仿真实训;6.PLC控制继电接触电路仿真实训;7.PLC控制变频调速仿真实训。投标时提供软件著作权证书扫描件，原件备查,1套。</w:t>
            </w:r>
          </w:p>
          <w:p w14:paraId="78533E6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21.多种电机在环实时仿真实验系统，具有3D电机结构展示、电机运行实验、工作特性和机械特性实验、起动、调速、制动实验功能，1套。</w:t>
            </w:r>
          </w:p>
          <w:p w14:paraId="3493BE7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22.Solid Design三维工业自动化设计软件1套。</w:t>
            </w:r>
          </w:p>
          <w:p w14:paraId="61766034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23.DCS系统编程组态及仿真运行软件平台：由工程总控软件、操作员在线软件、操作员在线配置工具软件、离线查询软件、仿真启动管理软件等组成，1套。</w:t>
            </w:r>
          </w:p>
          <w:p w14:paraId="4B32F81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（五）配套附件</w:t>
            </w:r>
          </w:p>
          <w:p w14:paraId="43B5797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1.空气压缩机:要求采用静音且具有气量自动调节系统的空压机，1台。</w:t>
            </w:r>
          </w:p>
          <w:p w14:paraId="2B93B9BC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铝型材电脑桌:外形尺寸：不低于625mm×600mm×1045mm。立柱采用不低于3060铝型材、底盘框架采用不低于3030铝型材设计，桌面采用≥12mm厚的实心抗贝特复合板材，边缘倒圆，防火防水防静电、耐腐蚀。配键盘抽屉，采用静音导轨，配四只1.5寸带刹车万向脚轮，移动方便。桌面板后面和底板后面带防护板1张。</w:t>
            </w:r>
          </w:p>
          <w:p w14:paraId="278EDA2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3.钢木方椅1张:外形尺寸：不低于395mm× 470mm× 850mm。。</w:t>
            </w:r>
          </w:p>
          <w:p w14:paraId="2D1885E8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4.钢木方凳</w:t>
            </w:r>
            <w:r>
              <w:rPr>
                <w:rFonts w:hint="eastAsia"/>
                <w:color w:val="auto"/>
                <w:highlight w:val="none"/>
              </w:rPr>
              <w:t>2张</w:t>
            </w:r>
            <w:r>
              <w:rPr>
                <w:color w:val="auto"/>
                <w:szCs w:val="21"/>
                <w:highlight w:val="none"/>
              </w:rPr>
              <w:t>:外形尺寸：不低于长×宽×高=360mm×260mm×450mm。</w:t>
            </w:r>
          </w:p>
          <w:p w14:paraId="13341779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5.1200操作台:外形尺寸：不低于长×宽×高=1200mm×760mm×820mm。</w:t>
            </w:r>
          </w:p>
          <w:p w14:paraId="6407026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6.实验导线：3号和4号护套叠插导线，1套。</w:t>
            </w:r>
          </w:p>
          <w:p w14:paraId="3C367A3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7.导线架，1套。</w:t>
            </w:r>
          </w:p>
          <w:p w14:paraId="64BB131D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8.8.组态软件:MCGS6.2通用版，McgsPro组态软件。</w:t>
            </w:r>
          </w:p>
          <w:p w14:paraId="7195BF0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9.编程软件:STEP7-Micro/WIN SMART编程软件。</w:t>
            </w:r>
          </w:p>
          <w:p w14:paraId="3830C5D5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三、配件要求</w:t>
            </w:r>
            <w:r>
              <w:rPr>
                <w:color w:val="auto"/>
                <w:szCs w:val="21"/>
                <w:highlight w:val="none"/>
              </w:rPr>
              <w:br w:type="textWrapping"/>
            </w:r>
            <w:r>
              <w:rPr>
                <w:color w:val="auto"/>
                <w:szCs w:val="21"/>
                <w:highlight w:val="none"/>
              </w:rPr>
              <w:t>1.配落地式安装可移动数字监控大屏1台。</w:t>
            </w:r>
          </w:p>
          <w:p w14:paraId="65229E2B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1.1</w:t>
            </w:r>
            <w:r>
              <w:rPr>
                <w:rFonts w:hint="eastAsia"/>
                <w:color w:val="auto"/>
                <w:highlight w:val="none"/>
              </w:rPr>
              <w:t>屏幕显示尺寸≥86英寸，具有触控功能，图像分辨率≥3840*2160，显示比例16:9。显示屏幕采用全贴合技术。接口：USB3.0≥3个，Type-C≥1个。CPU不低于八核，内存不低于2G RAM，存储不低于16G ROM。具有教学白板功能。</w:t>
            </w:r>
          </w:p>
          <w:p w14:paraId="01AA98A3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1.2投屏互动教学功能，支持多类型设备连接：支持</w:t>
            </w:r>
            <w:r>
              <w:rPr>
                <w:rFonts w:hint="eastAsia"/>
                <w:color w:val="auto"/>
                <w:szCs w:val="21"/>
                <w:highlight w:val="none"/>
              </w:rPr>
              <w:t>i</w:t>
            </w:r>
            <w:r>
              <w:rPr>
                <w:color w:val="auto"/>
                <w:szCs w:val="21"/>
                <w:highlight w:val="none"/>
              </w:rPr>
              <w:t>OS、</w:t>
            </w:r>
            <w:r>
              <w:rPr>
                <w:rFonts w:hint="eastAsia"/>
                <w:color w:val="auto"/>
                <w:szCs w:val="21"/>
                <w:highlight w:val="none"/>
              </w:rPr>
              <w:t>Mac</w:t>
            </w:r>
            <w:r>
              <w:rPr>
                <w:color w:val="auto"/>
                <w:szCs w:val="21"/>
                <w:highlight w:val="none"/>
              </w:rPr>
              <w:t>镜像投屏、安卓移动端（Android6.0及以上）与一体机互投、Windows客户端与一体机端互投。支持课件演示功能：移动端设备可自动识别到一体机端打开的PPT课件，支持缩略图放映功能，可翻页、批注和擦除。也可上传移动端的PPT文件至服务端播放，移动端可控制播放和批注，方便老师操控。具备实物展台功能：可将手机摄像头画面和麦克风声音直播至PC服务端，或将学生作业、试卷、课本等资料拍照上传至一体机端。支持手机内音视频文件直接播放。</w:t>
            </w:r>
          </w:p>
          <w:p w14:paraId="045424C0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 xml:space="preserve">1.3内置主机控制系统，采用标准80针OPS-C模块化电脑方案，非企业自定义接口。向下抽拉式设计，方便维护。不低于Intel Core </w:t>
            </w:r>
            <w:r>
              <w:rPr>
                <w:rFonts w:hint="eastAsia"/>
                <w:color w:val="auto"/>
                <w:szCs w:val="21"/>
                <w:highlight w:val="none"/>
              </w:rPr>
              <w:t>i</w:t>
            </w:r>
            <w:r>
              <w:rPr>
                <w:color w:val="auto"/>
                <w:szCs w:val="21"/>
                <w:highlight w:val="none"/>
              </w:rPr>
              <w:t>7 CPU，内存不低于8GB DDR4，固态硬盘不低于256GB SSD。具有不少于5个独立非外扩展的电脑USB接口。具有视频输出接口：至少2路HDMI接口。</w:t>
            </w:r>
          </w:p>
          <w:p w14:paraId="3947FA58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1.4配套可移动式支架，具备脚刹，底部具备万向轮，可任意方向移动。符合工程力学，承重不低于120kg。</w:t>
            </w:r>
          </w:p>
          <w:p w14:paraId="18D2B11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2.操作台1张。外形尺寸：长×宽×高不低于1200mm×760mm×820mm。配有两个抽屉，配三节静音导轨和拉手。</w:t>
            </w:r>
          </w:p>
          <w:p w14:paraId="2E4DCCE0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3.配套1台可移动一体机，不低于以下配置：Intel i7以上 1135G7 4.2GHz 四核心/八线程 8MB，内存24GB；512GBSSD固态硬盘，1T机械硬盘，屏幕尺寸≥15.6英寸，支持智能人脸识别功能，显存容量2G以上独立显卡，摄像头：≥720p HD摄像头，扬声器：内置扬声器，无线网卡支持802.11ax无线协议，2×2MiMO。</w:t>
            </w:r>
          </w:p>
          <w:p w14:paraId="6826443A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4.钢木方凳2张。外形尺寸：长×宽×高不低于360mm×260mm×450mm。</w:t>
            </w:r>
          </w:p>
          <w:p w14:paraId="7AE261EF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5.铝型材功能桌1张。外形尺寸：长×宽×高不低于625mm×600mm×1045mm。</w:t>
            </w:r>
            <w:r>
              <w:rPr>
                <w:rFonts w:hint="eastAsia"/>
                <w:color w:val="auto"/>
                <w:highlight w:val="none"/>
              </w:rPr>
              <w:t>配四只万向脚轮。</w:t>
            </w:r>
          </w:p>
          <w:p w14:paraId="52D82746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四、安装调试、验收、培训、质保期限、售后服务要求</w:t>
            </w:r>
          </w:p>
          <w:p w14:paraId="789D9BAE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1.设备安装调试</w:t>
            </w:r>
          </w:p>
          <w:p w14:paraId="7EA2187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卖方负责在买方现场安装、调试仪器并交付使用。安装（包括电线、管线等）、调试及所派人员的一切费用由卖方承担；仪器到达买方指定地点后，一周内执行安装调试直至达到验收指标。设备场地准备，提供现场仪器应用的220平方的水电气路搭建以及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完成现有场地</w:t>
            </w:r>
            <w:r>
              <w:rPr>
                <w:color w:val="auto"/>
                <w:highlight w:val="none"/>
              </w:rPr>
              <w:t>物品搬运整理工作</w:t>
            </w:r>
            <w:r>
              <w:rPr>
                <w:color w:val="auto"/>
                <w:szCs w:val="21"/>
                <w:highlight w:val="none"/>
              </w:rPr>
              <w:t>。</w:t>
            </w:r>
          </w:p>
          <w:p w14:paraId="639BC74B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2.技术培训</w:t>
            </w:r>
          </w:p>
          <w:p w14:paraId="7DC5C11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为买方免费培训使用仪器的工作人员，培训内容包括仪器的基本原理、安装、调试、操作使用和日常保养维修等。</w:t>
            </w:r>
          </w:p>
          <w:p w14:paraId="4910C267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3.质保期限</w:t>
            </w:r>
          </w:p>
          <w:p w14:paraId="18013CCF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提供3年免费保修，保修期自验收签字之日起计算。</w:t>
            </w:r>
          </w:p>
          <w:p w14:paraId="77DD0F20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4.售后服务</w:t>
            </w:r>
          </w:p>
          <w:p w14:paraId="5C682D6F">
            <w:pPr>
              <w:rPr>
                <w:color w:val="auto"/>
                <w:szCs w:val="21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质保期内，卖方接到买方故障信息后在24小时内予以响应，并在72小时内到达买方现场，排除故障，免费更换损坏零件和服务；在设备保修期结束后，保证可以提供及时的售后维修服务；软件升级：卖方应终身免费向用户提供仪器软件的更新。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9D3ED4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套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837401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296A41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77444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CBB3">
            <w:pPr>
              <w:rPr>
                <w:color w:val="auto"/>
                <w:highlight w:val="none"/>
              </w:rPr>
            </w:pPr>
          </w:p>
        </w:tc>
      </w:tr>
      <w:tr w14:paraId="33BE47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05243">
            <w:pPr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2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798E1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仪器仪表安装调试实训台</w:t>
            </w:r>
          </w:p>
        </w:tc>
        <w:tc>
          <w:tcPr>
            <w:tcW w:w="3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3FEFB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一、技术性能要求：</w:t>
            </w:r>
          </w:p>
          <w:p w14:paraId="624C83C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1.外形尺寸：长×宽不低于1200mm×800mm，高度为1700mm±10mm；</w:t>
            </w:r>
          </w:p>
          <w:p w14:paraId="3118F07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安全防护要求：(1)漏电保护功能：装置配有带漏电保护断路器，当有学生误操作造成电流过大，漏电保护系统立即动作，切断控制箱电源，安全性符合相关的国标标准；(2)绝缘保护功能：采用高绝缘的安全型插座，高绝缘的安全型工业接线端子，可根据实际教学需求采用工程压接预绝缘管端子连接系统，各种电源及仪表要求均有可靠的自保护功能。</w:t>
            </w:r>
          </w:p>
          <w:p w14:paraId="71A909C7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二、结构与组成要求：</w:t>
            </w:r>
          </w:p>
          <w:p w14:paraId="2217E5B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实训台由工业型材实训桌、水箱模型、管道、阀门、一次测量仪表（液位、流量和压力）、执行器、智能调节仪表等组成，可实现对工业过程控制中的三个典型指标的测量与控制。</w:t>
            </w:r>
          </w:p>
          <w:p w14:paraId="4B12BC7A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实训桌由工业铝型材及钣金组成，水箱模型、管道、阀门、测量仪表、执行器等安装在实训桌台面上。水箱模型包含循环水箱和高位水箱，循环水箱直接安装于实训桌台面上，为系统提供循环水源，高位水箱安装在上方位置，方便出水自动流回循环水箱，用作对液位信号的测量与控制。执行器包括直流调速水泵和电动调节阀，用以控制管道压力和流量。管道采用不锈钢管道、卡箍式管接头及优质球阀进行连接，方便拆装。仪表控制系统采用智能调节仪表，具备人工智能调节算法及参数自整定功能，用于过程信号的测量与控制。</w:t>
            </w:r>
          </w:p>
          <w:p w14:paraId="360F5D34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（一）实训台基本配置要求</w:t>
            </w:r>
          </w:p>
          <w:p w14:paraId="44087B3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1.实训桌整体采用铝型材框架结构，桌体封板采用≥1.5mm厚的钢板机械加工成型，桌面采用≥20×80mm工业铝型材拼接成型。底部装有四只带刹车万向脚轮，便于设备整体移动和固定，1套。</w:t>
            </w:r>
          </w:p>
          <w:p w14:paraId="6B69825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电源箱：喷塑电源箱集成于装置顶部，设单相带漏电保护断路器、电源指示灯、钥匙开关、按钮开关、开关电源、急停按钮、数字交流电压表、数字直流电流表、双联插座等，用于实训台的电源控制与显示,1套。</w:t>
            </w:r>
          </w:p>
          <w:p w14:paraId="607E051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3.水箱对象模型：采用8mm厚淡蓝色有机玻璃的方形水箱（约≥15L），色泽鲜明，透明度好，实训中对水位的观测直观明了。为实训系统提供循环水源，1只。</w:t>
            </w:r>
          </w:p>
          <w:p w14:paraId="533908E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4.高作水箱:采用8mm厚淡蓝色有机玻璃的方形水箱（约≥11.5L），色泽鲜明，透明度好，实训中对水位的观测直观明了，1只。</w:t>
            </w:r>
          </w:p>
          <w:p w14:paraId="0F83218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5.液位变送器要求:量程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涵盖一下范围</w:t>
            </w:r>
            <w:r>
              <w:rPr>
                <w:rFonts w:hint="eastAsia"/>
                <w:color w:val="auto"/>
                <w:highlight w:val="none"/>
              </w:rPr>
              <w:t>：0～5kPa；精度：±1.0%FS；供电：DC24V；输出：4～20mA；螺纹：G1/2,1个。</w:t>
            </w:r>
          </w:p>
          <w:p w14:paraId="1410847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6.压力变送器要求:量程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涵盖一下范围</w:t>
            </w:r>
            <w:r>
              <w:rPr>
                <w:rFonts w:hint="eastAsia"/>
                <w:color w:val="auto"/>
                <w:highlight w:val="none"/>
              </w:rPr>
              <w:t>：0～200kPa；精度：0.5级； 供电：DC24V；输出：4～20mA；螺纹：G1/2,1只。</w:t>
            </w:r>
          </w:p>
          <w:p w14:paraId="67E8A50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7.涡轮流量计:标准两线制接线，电源：24VDC；输出：4～20mA；量程：0.2～1.2m3/h；精度：1.0级；公称通径：DN10,1只。</w:t>
            </w:r>
          </w:p>
          <w:p w14:paraId="260C4402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8.直流调速水泵:电位器调速，G1/2"螺纹接口，采用流量：1080L/H；压头：8m；功率：48W，供电：DC24V，控制信号输入：0～5VDC，驱动方式：无刷直流磁力隔离；水泵壳体材料：PA66+30%GF,1台。</w:t>
            </w:r>
          </w:p>
          <w:p w14:paraId="04DEFF13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9电动调节阀:智能型三片式不锈钢电动调节阀，阀体材质：不锈钢；阀芯材质：不锈钢；执行机构：额定扭矩：20N.m；额定电压：AC220V；控制方式：4～20mA；反馈方式：4～20mA；电机内置过载保护；防护等级：IP67,1只。</w:t>
            </w:r>
          </w:p>
          <w:p w14:paraId="74B3CCA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10.智能调节仪:线性电流4～20mA电流输出，具备人工智能调节算法及参数自整定功能，具备两路报警输出，通用的85～246VAC电源供电，先进计算机通讯功能，采用AIBUS通讯协议，同AI系列仪表通讯协议兼容,2只。</w:t>
            </w:r>
          </w:p>
          <w:p w14:paraId="2FCA226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11.流量积算仪：可对流量信号进行时间轴上的累积，进行相应的流量批量控制实训，具有RS485通讯功能,1只。</w:t>
            </w:r>
          </w:p>
          <w:p w14:paraId="68340BC4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12.触摸屏：分辨率：不低于800x480；接口：RS232、USB、RJ45,1只。</w:t>
            </w:r>
          </w:p>
          <w:p w14:paraId="0B5AF24D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13.配套教学资源:自动化仪表应用仿真实训软件，可实现流量计结构与原理仿真；物位计结构与原理仿真；调节阀结构与原理仿真（单座和双座）；提供最新中文版本，支持上述所列的软件配置的USB接口的硬件加密锁、用户手册电子版、安装向导等纸质文档。</w:t>
            </w:r>
          </w:p>
          <w:p w14:paraId="79A70589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14.三冲量汽包水位控制仿真教学软件：包括操作组态界面、底层控制系统和数据通讯接口。投标时提供软件功能运行截图不少于20张，1套。</w:t>
            </w:r>
          </w:p>
          <w:p w14:paraId="3E458C93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15.传感器技术AR仿真实训教学APP软件，通过位移测量、振动测量、转速测量、环境测量等具体应用实例来展示传感器的基本原理，并可动态显示实验结果；单独展示传感器的各个组成元件，观察零件的结构、材质以及材质类型；以3D仿真的形式展示传感器的装配过程，具有快速装配、慢速装配、放大、缩小、旋转视图等功能；支持17个常用传感器。投标时提供软件著作权证书扫描件，原件备查,1套。</w:t>
            </w:r>
          </w:p>
          <w:p w14:paraId="21106DA7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16.过程控制可视化教学系统。建立3D的虚拟实训场景，画面中的监控数据除用数字、动画等形式表示外，部分重要的数据应以实时趋势的方式展现。软件主要包括设备认识、设备运行、接线原理、过程控制实验。3D引擎采用Unity3D游戏引擎作为三维渲染和动画引擎，渲染效率每秒25帧以上，支持动态三维视图浏览，包括锁定轴向的平移、缩放及旋转。实时高亮显示动态捕捉物体，支持场景动态切换，人物FBX格式骨骼动画，所有物体移动、旋转、缩放帧动画及可人工控制的行走转向动画。界面采用NGUI作为界面设计及交互平台，物理引擎采用Unity3D自带NVIDIA PhysX 物理引擎。架构以Unity3D引擎为基础平台，嵌入NGUI界面二维显示。软件测试标准按ISO/IEC 9126执行。过程控制虚拟仿真实验包含“单容水箱对象模型测试”、“加热水箱对象模型特性测试”、“单容水箱液位定值控制实验”、“管道流量定值控制实验”、“加热水箱温度定值控制实验”、“水箱液位与进水流量串级控制实验”、“加热水箱温度与进水流量串级控制实验”7个实验项目。（投标时要求提供现场演示），1套。</w:t>
            </w:r>
          </w:p>
          <w:p w14:paraId="55F20ADF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17.多种电机在环实时仿真实验系统。演示实验功能：3D电机结构展示；电机磁场和磁势分布线；电机运行实验；工作特性和机械特性实验；起动、调速、制动实验，1套。</w:t>
            </w:r>
          </w:p>
          <w:p w14:paraId="25B3E430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18.配件：系统运行的使用手册，主要器件的说明书、维护用生料带出水管等，1套。</w:t>
            </w:r>
          </w:p>
          <w:p w14:paraId="01A8DD52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（二）配套工量具</w:t>
            </w:r>
          </w:p>
          <w:p w14:paraId="0E99F7E7">
            <w:pPr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配套工量具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要包含以下项目</w:t>
            </w:r>
            <w:r>
              <w:rPr>
                <w:color w:val="auto"/>
                <w:highlight w:val="none"/>
              </w:rPr>
              <w:t>，具体为：1个万用表（测交直流电压 / 电流、电阻，基本DC精度0.005，LCD显示、自动量程）；1把电子剪切钳；1把尖嘴钳（剪铜丝φ2.2mm、铁丝φ2.0mm、硬钢丝φ1.6mm，全长150mm）；1把万用剥线钳（线径 φ0.5-6.0mm，全长170mm）；1把欧式端子压线钳（压接0.08-10mm²，全长178mm）；1把旋转剥皮器；1把网络接头压著钳（压接 4P/6P/8P 及相关子规格）；1把2m公制钢卷尺；1把水平尺（全长300mm，2个水泡）；1把大十字螺丝批（#2，150mm）、1把小十字螺丝批（#1，100mm）；1把大一字螺丝批（6mm，150mm）、1把小一字螺丝批（3mm，100mm）；1套内六角扳手（1.5-17mm）；1把活动扳手（150mm，开口 20mm）；1支测电笔、1把气管钳、1把300mm不锈钢钢直尺、1 把割刀、1 只黑色记号笔、1只网络电缆测试仪。</w:t>
            </w:r>
          </w:p>
          <w:p w14:paraId="7291E919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三、配件要求</w:t>
            </w:r>
            <w:r>
              <w:rPr>
                <w:rFonts w:hint="eastAsia"/>
                <w:color w:val="auto"/>
                <w:highlight w:val="none"/>
              </w:rPr>
              <w:br w:type="textWrapping"/>
            </w:r>
            <w:r>
              <w:rPr>
                <w:rFonts w:hint="eastAsia"/>
                <w:color w:val="auto"/>
                <w:highlight w:val="none"/>
              </w:rPr>
              <w:t>1.配落地式安装可移动数字监控大屏1台。</w:t>
            </w:r>
          </w:p>
          <w:p w14:paraId="6CE4C553">
            <w:pPr>
              <w:rPr>
                <w:color w:val="auto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1.1</w:t>
            </w:r>
            <w:r>
              <w:rPr>
                <w:rFonts w:hint="eastAsia"/>
                <w:color w:val="auto"/>
                <w:highlight w:val="none"/>
              </w:rPr>
              <w:t>屏幕显示尺寸≥86英寸，具有触控功能，图像分辨率≥3840*2160，显示比例16:9。显示屏幕采用全贴合技术。接口：USB3.0≥3个，Type-C≥1个。CPU不低于八核，内存不低于2G RAM，存储不低于16G ROM。具有教学白板功能。</w:t>
            </w:r>
          </w:p>
          <w:p w14:paraId="26939CFC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1.2投屏互动教学功能，支持多类型设备连接：支持iOS、Mac镜像投屏、安卓移动端（Android6.0及以上）与一体机互投、Windows客户端与一体机端互投。支持课件演示功能：移动端设备可自动识别到一体机端打开的PPT课件，支持缩略图放映功能，可翻页、批注和擦除。也可上传移动端的PPT文件至服务端播放，移动端可控制播放和批注，方便老师操控。具备实物展台功能：可将手机摄像头画面和麦克风声音直播至PC服务端，或将学生作业、试卷、课本等资料拍照上传至一体机端。支持手机内音视频文件直接播放。</w:t>
            </w:r>
          </w:p>
          <w:p w14:paraId="2875FED6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1.3内置主机控制系统，采用标准80针OPS-C模块化电脑方案，非企业自定义接口。向下抽拉式设计，方便维护。不低于Intel Core i7 CPU，内存不低于8GB DDR4，固态硬盘不低于256GB SSD。具有不少于5个独立非外扩展的电脑USB接口。具有视频输出接口：至少2路HDMI接口。</w:t>
            </w:r>
          </w:p>
          <w:p w14:paraId="145314F8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1.4配套可移动式支架，具备脚刹，底部具备万向轮，可任意方向移动。符合工程力学，承重不低于120kg。</w:t>
            </w:r>
          </w:p>
          <w:p w14:paraId="58AAA56B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2.操作台1张。外形尺寸：长×宽×高不低于1200mm×760mm×820mm。配有两个抽屉，配三节静音导轨和拉手。</w:t>
            </w:r>
          </w:p>
          <w:p w14:paraId="05022A15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3.配套1台可移动一体机，不低于以下配置：Intel i7以上 1135G7 4.2GHz 四核心/八线程 8MB，内存24GB；512GBSSD固态硬盘，1T机械硬盘，屏幕尺寸≥15.6英寸，支持智能人脸识别功能，显存容量2G以上独立显卡，摄像头：≥720p HD摄像头，扬声器：内置扬声器，无线网卡支持802.11ax无线协议，2×2MiMO。</w:t>
            </w:r>
          </w:p>
          <w:p w14:paraId="751E20F2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4.钢木方凳2张。外形尺寸：长×宽×高不低于360mm×260mm×450mm。</w:t>
            </w:r>
          </w:p>
          <w:p w14:paraId="7EDE9EFC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5.铝型材功能桌1张。外形尺寸：长×宽×高不低于625mm×600mm×1045mm。配四只万向脚轮。</w:t>
            </w:r>
          </w:p>
          <w:p w14:paraId="52ABBCF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四、</w:t>
            </w:r>
            <w:r>
              <w:rPr>
                <w:color w:val="auto"/>
                <w:highlight w:val="none"/>
              </w:rPr>
              <w:t>安装调试、验收、培训、质保期限、售后服务要求</w:t>
            </w:r>
          </w:p>
          <w:p w14:paraId="42B4F67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</w:t>
            </w:r>
            <w:r>
              <w:rPr>
                <w:color w:val="auto"/>
                <w:highlight w:val="none"/>
              </w:rPr>
              <w:t>设备安装调试</w:t>
            </w:r>
          </w:p>
          <w:p w14:paraId="1125C31B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卖方负责在买方现场安装、调试仪器并交付使用。安装（包括电线、管线等）、调试及所派人员的一切费用由卖方承担；仪器到达买方指定地点后，一周内执行安装调试直至达到验收指标。</w:t>
            </w:r>
          </w:p>
          <w:p w14:paraId="0EBD648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</w:t>
            </w:r>
            <w:r>
              <w:rPr>
                <w:color w:val="auto"/>
                <w:highlight w:val="none"/>
              </w:rPr>
              <w:t>技术培训</w:t>
            </w:r>
          </w:p>
          <w:p w14:paraId="2E9FCA4A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为买方免费培训使用仪器的工作人员，培训内容包括仪器的基本原理、安装、调试、操作使用和日常保养维修等。</w:t>
            </w:r>
          </w:p>
          <w:p w14:paraId="433AB66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</w:t>
            </w:r>
            <w:r>
              <w:rPr>
                <w:color w:val="auto"/>
                <w:highlight w:val="none"/>
              </w:rPr>
              <w:t>质保期限</w:t>
            </w:r>
          </w:p>
          <w:p w14:paraId="44D49B58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提供</w:t>
            </w:r>
            <w:r>
              <w:rPr>
                <w:rFonts w:hint="eastAsia"/>
                <w:color w:val="auto"/>
                <w:highlight w:val="none"/>
              </w:rPr>
              <w:t>3</w:t>
            </w:r>
            <w:r>
              <w:rPr>
                <w:color w:val="auto"/>
                <w:highlight w:val="none"/>
              </w:rPr>
              <w:t>年免费保修，保修期自验收签字之日起计算。</w:t>
            </w:r>
          </w:p>
          <w:p w14:paraId="4F3E5E44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</w:t>
            </w:r>
            <w:r>
              <w:rPr>
                <w:color w:val="auto"/>
                <w:highlight w:val="none"/>
              </w:rPr>
              <w:t>售后服务</w:t>
            </w:r>
          </w:p>
          <w:p w14:paraId="193ADB97">
            <w:pPr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质保期内，卖方接到买方故障信息后在24小时内予以响应，并在72小时内到达买方现场，排除故障，免费更换损坏零件和服务；在设备保修期结束后，保证可以提供及时的售后维修服务；软件升级：卖方应终身免费向用户提供仪器软件的更新。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9A3A5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套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9A473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15162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631E4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2B651">
            <w:pPr>
              <w:rPr>
                <w:color w:val="auto"/>
                <w:highlight w:val="none"/>
              </w:rPr>
            </w:pPr>
          </w:p>
        </w:tc>
      </w:tr>
      <w:tr w14:paraId="0D1513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6A524">
            <w:pPr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50D2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智能检测与控制技术实训平台</w:t>
            </w:r>
          </w:p>
        </w:tc>
        <w:tc>
          <w:tcPr>
            <w:tcW w:w="3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F94DC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一、技术性能要求：</w:t>
            </w:r>
          </w:p>
          <w:p w14:paraId="08DEE72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1.输入电源：单相三线制～220V±10% 50Hz</w:t>
            </w:r>
          </w:p>
          <w:p w14:paraId="300F55A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2.工作环境：室温相对湿度＜85%(25℃)　海拔＜4000m</w:t>
            </w:r>
          </w:p>
          <w:p w14:paraId="32FB695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3.装置容量：≤4kVA</w:t>
            </w:r>
          </w:p>
          <w:p w14:paraId="342DA88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4.工艺设备外形尺寸：1550mm×980mm×1990mm(±10mm)</w:t>
            </w:r>
          </w:p>
          <w:p w14:paraId="6B7F1A4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电气控制柜：920mm×800mm×2000mm(±10mm)</w:t>
            </w:r>
          </w:p>
          <w:p w14:paraId="2831CE8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5.安全保护：具有漏电保护装置，符合国家安全标准</w:t>
            </w:r>
          </w:p>
          <w:p w14:paraId="332364B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二、装置结构及组成要求：</w:t>
            </w:r>
          </w:p>
          <w:p w14:paraId="6E580E3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由配料与加工单元、数字化网络化智能控制平台、数字孪生仿真系统、生产过程可视化系统、制造系统能源管理平台等组成。</w:t>
            </w:r>
          </w:p>
          <w:p w14:paraId="1D0AEF0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（一）配料及加工单元</w:t>
            </w:r>
          </w:p>
          <w:p w14:paraId="4F73AD0A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1.设备框架尺寸：1500mm×980mm×1990mm(±5%)，上下两层结构，底部安装轮子，固定框架以铝型材拼接而成，1套</w:t>
            </w:r>
          </w:p>
          <w:p w14:paraId="2C6C180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2.原料罐A/B：高强度有机玻璃材质，350mm×230mm×440mm(±5%)，装有液位开关及液位检测仪表,2台。</w:t>
            </w:r>
          </w:p>
          <w:p w14:paraId="701C4DE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3.原料罐C：304不锈钢材质，</w:t>
            </w:r>
            <w:r>
              <w:rPr>
                <w:color w:val="auto"/>
                <w:highlight w:val="none"/>
              </w:rPr>
              <w:t>Ф</w:t>
            </w:r>
            <w:r>
              <w:rPr>
                <w:rFonts w:hint="eastAsia"/>
                <w:color w:val="auto"/>
                <w:highlight w:val="none"/>
              </w:rPr>
              <w:t>200mm×300mm（±5%），装有铝合金外壳液位计、液位开关及液位检测仪表,1台。</w:t>
            </w:r>
          </w:p>
          <w:p w14:paraId="5E835358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4.混合罐：304不锈钢材质，</w:t>
            </w:r>
            <w:r>
              <w:rPr>
                <w:color w:val="auto"/>
                <w:highlight w:val="none"/>
              </w:rPr>
              <w:t>Ф</w:t>
            </w:r>
            <w:r>
              <w:rPr>
                <w:rFonts w:hint="eastAsia"/>
                <w:color w:val="auto"/>
                <w:highlight w:val="none"/>
              </w:rPr>
              <w:t>250mm×300mm（±5%），装有铝合金外壳液位计、液位开关及液位检测仪表，内部配有搅拌桨，1台。</w:t>
            </w:r>
          </w:p>
          <w:p w14:paraId="50FB778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5.反应釜：双层夹套式，304不锈钢材质，</w:t>
            </w:r>
            <w:r>
              <w:rPr>
                <w:color w:val="auto"/>
                <w:highlight w:val="none"/>
              </w:rPr>
              <w:t>Ф</w:t>
            </w:r>
            <w:r>
              <w:rPr>
                <w:rFonts w:hint="eastAsia"/>
                <w:color w:val="auto"/>
                <w:highlight w:val="none"/>
              </w:rPr>
              <w:t>300mm×400mm（±5%），装有铝合金外壳液位计、液位开关及液位检测仪表，内部配有搅拌桨，内置电加热器，加热功率3×800W，功率连续可调，防干烧，外层夹套，配有安全阀，1台。</w:t>
            </w:r>
          </w:p>
          <w:p w14:paraId="2D38A81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6.换热器：304不锈钢材质，</w:t>
            </w:r>
            <w:r>
              <w:rPr>
                <w:color w:val="auto"/>
                <w:highlight w:val="none"/>
              </w:rPr>
              <w:t>Ф</w:t>
            </w:r>
            <w:r>
              <w:rPr>
                <w:rFonts w:hint="eastAsia"/>
                <w:color w:val="auto"/>
                <w:highlight w:val="none"/>
              </w:rPr>
              <w:t>114mm×400mm（±5%），换热面积0.6m2，1台。</w:t>
            </w:r>
          </w:p>
          <w:p w14:paraId="0530AC0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7.冷媒恒温槽：容积20L，温度范围：0℃～室温，1台。</w:t>
            </w:r>
          </w:p>
          <w:p w14:paraId="66879B02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8.水泵：DC24V，功率：28.8W，最大流量：900L/min，扬程：6m，3台。</w:t>
            </w:r>
          </w:p>
          <w:p w14:paraId="5CFBF88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9.直流减速电机：DC24V，功率：40W，转速：100rpm，配有减速箱，2台。</w:t>
            </w:r>
          </w:p>
          <w:p w14:paraId="71B78785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10.调速电机：AC220V，变频调节，最大转速：200rpm，配有减速箱，1台。</w:t>
            </w:r>
          </w:p>
          <w:p w14:paraId="684C5346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11.涡轮流量计：测量范围：0～0.6m3/h，介质：水，精度：±0.5，2台。</w:t>
            </w:r>
          </w:p>
          <w:p w14:paraId="2725F3D8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12.超声波流量计：测量范围：0～20L/min，精度：±0.5，1台。</w:t>
            </w:r>
          </w:p>
          <w:p w14:paraId="2D109CB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13.一体式电磁流量计（带数显）：精度：±0.5，测量范围：0.14～1.4m3/h，1台。</w:t>
            </w:r>
          </w:p>
          <w:p w14:paraId="1CB2782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14.投入式液位变送器（带数显）：测量范围：0～1m，精度：±0.5，1台。</w:t>
            </w:r>
          </w:p>
          <w:p w14:paraId="0AECE7F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15.超声波液位传感器（带数显）：测量范围：0～1m，精度：±0.5，2台。</w:t>
            </w:r>
          </w:p>
          <w:p w14:paraId="56A9AA7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16.差压变送器（带数显）：测量范围：0～1m，精度：±0.5，2台。</w:t>
            </w:r>
          </w:p>
          <w:p w14:paraId="5FF9D18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17.压力传感器（带数显）：测量范围：0～250kPa，精度：±0.5，2台。</w:t>
            </w:r>
          </w:p>
          <w:p w14:paraId="187BDBB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18.称重传感器：测量范围：0～20g，精度：±0.5，3台。</w:t>
            </w:r>
          </w:p>
          <w:p w14:paraId="003CF74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19.称重传感器变送器：304不锈钢外壳，1台。</w:t>
            </w:r>
          </w:p>
          <w:p w14:paraId="32B967CA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20.称重传感器显示表：2路输入，带RS485通讯，精度：±0.5，1台。</w:t>
            </w:r>
          </w:p>
          <w:p w14:paraId="0D9B105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21.加热器：不锈钢材质，加热功率3×800W，1台。</w:t>
            </w:r>
          </w:p>
          <w:p w14:paraId="780BFAE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22.浮球液位开关：液位下限报警，2台。</w:t>
            </w:r>
          </w:p>
          <w:p w14:paraId="3A8AD5A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23.侧装式浮球开关：液位上限报警，3台。</w:t>
            </w:r>
          </w:p>
          <w:p w14:paraId="12F7DDC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24.定温温度开关：常闭，温度控制70℃</w:t>
            </w:r>
            <w:r>
              <w:rPr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，1台。</w:t>
            </w:r>
          </w:p>
          <w:p w14:paraId="25DC7B3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25.电磁阀：DC24V，常闭，5台。</w:t>
            </w:r>
          </w:p>
          <w:p w14:paraId="45CDE04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26.电动调节阀：DN15，2台。</w:t>
            </w:r>
          </w:p>
          <w:p w14:paraId="08B59E91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27.安全阀：DN15，1台。</w:t>
            </w:r>
          </w:p>
          <w:p w14:paraId="33D3F1C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28.不锈钢管路：DN15、DN20，1批。</w:t>
            </w:r>
          </w:p>
          <w:p w14:paraId="1DB475F2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29.阀门：DN15止回阀、DN15铜球阀</w:t>
            </w:r>
            <w:r>
              <w:rPr>
                <w:color w:val="auto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highlight w:val="none"/>
              </w:rPr>
              <w:t>，1批。</w:t>
            </w:r>
          </w:p>
          <w:p w14:paraId="1260884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30.分布式通信网关：支持RS485通讯，1台。</w:t>
            </w:r>
          </w:p>
          <w:p w14:paraId="09F4D2F2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31.数字量输入模块：8通道，1台。</w:t>
            </w:r>
          </w:p>
          <w:p w14:paraId="53D9EF2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32.数字量输出模块：16通道，1台。</w:t>
            </w:r>
          </w:p>
          <w:p w14:paraId="16261024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33.模拟量模块：8通道，1台。</w:t>
            </w:r>
          </w:p>
          <w:p w14:paraId="178EE67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34.工业以太网交换机：8口，1台。</w:t>
            </w:r>
          </w:p>
          <w:p w14:paraId="31ECCA1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（二）数字化网络化智能控制平台</w:t>
            </w:r>
          </w:p>
          <w:p w14:paraId="5D4E6F9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1.电气控制柜：尺寸范围900mm×800mm×2000mm(±200mm)，柜体采用铝合金框架，左右安装有机玻璃板，前后面板采用钢制喷塑材质（可拆卸），底部安装万向轮,1台。</w:t>
            </w:r>
          </w:p>
          <w:p w14:paraId="015F05E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2.控制模块PLC：S7-1214C，1台。</w:t>
            </w:r>
          </w:p>
          <w:p w14:paraId="6A7131F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3.隔离安全栅（检测端）：1路输入，1路输出，支持4～20mA电流信号和0～5V电压信号，2台。</w:t>
            </w:r>
          </w:p>
          <w:p w14:paraId="345B191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4.隔离安全栅（操作端）：1路输入，1路输出，支持4～20mA电流信号和0～5V电压信号，2台。</w:t>
            </w:r>
          </w:p>
          <w:p w14:paraId="5E9B503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5.触摸屏≥10"TFT液晶屏，分辨率≥800×480，处理器ARM 800MHz，系统存储128M；串行接口：C0M1（232）, COM2（485）, COM3（485）；USB 接口：l×Host；以太网口：1×10/100MS。符合CE/FCC认证标准，前面板符合IP65防护等级，工业三级电磁兼容，1台。</w:t>
            </w:r>
          </w:p>
          <w:p w14:paraId="328F40B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6.变频器：AC220V，0.25kW，支持RS485通讯，1台。</w:t>
            </w:r>
          </w:p>
          <w:p w14:paraId="79016F8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7.工业智能无线网关：带Wifi模块，1台。</w:t>
            </w:r>
          </w:p>
          <w:p w14:paraId="0DF4094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8.工业无线路由器：DC24V供电，配外置天线款，1台。</w:t>
            </w:r>
          </w:p>
          <w:p w14:paraId="174039C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9.工业以太网交换机：8口，1台。</w:t>
            </w:r>
          </w:p>
          <w:p w14:paraId="421E8ED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10.全隔离单相交流调压模块：单相AC220V，支持4-20mA、0-5VDC、0-10VDC、1-5VDC、0-10mA等输入自动控制模式，也可用手动控制，1台。</w:t>
            </w:r>
          </w:p>
          <w:p w14:paraId="4CBA1A68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11.频率变送器：0～10Hz，精度：0.5%FS，输出信号：4～20mA，1台。</w:t>
            </w:r>
          </w:p>
          <w:p w14:paraId="6E15001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12.开关电源：240W，1台。</w:t>
            </w:r>
          </w:p>
          <w:p w14:paraId="3AB70DA1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13.开关电源：120W，2台。</w:t>
            </w:r>
          </w:p>
          <w:p w14:paraId="316838D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14.转接线路板：带预制线，1套。</w:t>
            </w:r>
          </w:p>
          <w:p w14:paraId="5A4229B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15.塑壳断路器/漏电保护器、导轨式插座、接触器、线缆等，1套。</w:t>
            </w:r>
          </w:p>
          <w:p w14:paraId="34A7B5B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（三）数字孪生仿真系统</w:t>
            </w:r>
          </w:p>
          <w:p w14:paraId="5F255BDF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结合物理实体的数字模型和实时数据，以模拟、分析和优化生产线的运行和维护过程，拥有惯性、碰撞、重力、摩擦等物理行为仿真，支持柔性线束电缆仿真，支持与Unity 3D的实时直播，模型组件、设备动作、设备联机信号的全面集成。</w:t>
            </w:r>
          </w:p>
          <w:p w14:paraId="72303448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（四）生产过程可视化系统</w:t>
            </w:r>
          </w:p>
          <w:p w14:paraId="031D7CEE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包含生产过程看板、过程仪表在线数据看板、控制系统运行控制看板、过程报警联锁信息看板、智慧用电及能耗管理看板，1套。</w:t>
            </w:r>
          </w:p>
          <w:p w14:paraId="60B90690">
            <w:pPr>
              <w:numPr>
                <w:ilvl w:val="0"/>
                <w:numId w:val="1"/>
              </w:num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制造系统能源管理平台</w:t>
            </w:r>
          </w:p>
          <w:p w14:paraId="1498D140">
            <w:pPr>
              <w:numPr>
                <w:ilvl w:val="0"/>
                <w:numId w:val="1"/>
              </w:num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实时监测一路剩余电流、四路温度、电流、电压、功率、电能等电参量，遥信输入、遥信输岀、谐波分析、RS485通讯。投标时提供软件功能运行截图不少于20张，1套。</w:t>
            </w:r>
          </w:p>
          <w:p w14:paraId="414CBC9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三、实训软件资源包要求：</w:t>
            </w:r>
          </w:p>
          <w:p w14:paraId="215ECDB1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停电应急处置模拟演练系统软件、传感器技术AR仿真实训教学APP软件、PLC技术AR仿真实训教学APP软件、多种电机在环实时仿真实验系统。提供软件著作权证书扫描件、省级以上（含省级）部门出具的软件测评报告及软件产品评估证书复印件并盖公章，带原件备查。</w:t>
            </w:r>
          </w:p>
          <w:p w14:paraId="4AC29DB1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四、其他配置要求：</w:t>
            </w:r>
          </w:p>
          <w:p w14:paraId="5F929C2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1.工具1套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包含以下项目</w:t>
            </w:r>
            <w:r>
              <w:rPr>
                <w:rFonts w:hint="eastAsia"/>
                <w:color w:val="auto"/>
                <w:highlight w:val="none"/>
              </w:rPr>
              <w:t>：万用表，1个、压线钳，1把、剥线钳，1把、剪线钳，1把、尖嘴钳，1把、活动扳手（6”，1把、10”，1把）、内六角扳手(公制)1套（1.5mm、2mm、2.5mm、3mm、4mm、5mm、6mm、8mm、10mm）、十字螺丝刀（6*12.5cm，1把、3*7.5cm，1把、2*5.0cm，1把）、一字螺丝刀（6*12.5，1把、3*7.5，1把、2*5.0cm，1把）、工具箱（空箱）。</w:t>
            </w:r>
          </w:p>
          <w:p w14:paraId="218FA05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2.监控中心1套：框架表面喷塑处理，配备刹车万向脚轮；电源：AC220V；55寸显示器，用于监测数据显示。</w:t>
            </w:r>
          </w:p>
          <w:p w14:paraId="6AA6A99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五、配件要求</w:t>
            </w:r>
          </w:p>
          <w:p w14:paraId="56460A35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1.配落地式安装可移动数字监控大屏1台。</w:t>
            </w:r>
          </w:p>
          <w:p w14:paraId="3D17219A">
            <w:pPr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szCs w:val="21"/>
                <w:highlight w:val="none"/>
              </w:rPr>
              <w:t>1.1</w:t>
            </w:r>
            <w:r>
              <w:rPr>
                <w:rFonts w:hint="eastAsia"/>
                <w:color w:val="auto"/>
                <w:highlight w:val="none"/>
              </w:rPr>
              <w:t>屏幕显示尺寸≥86英寸，具有触控功能，图像分辨率≥3840*2160，显示比例16:9。显示屏幕采用全贴合技术。接口：USB3.0≥3个，Type-C≥1个。CPU不低于八核，内存不低于2G RAM，存储不低于16G ROM。具有教学白板功能。</w:t>
            </w:r>
          </w:p>
          <w:p w14:paraId="7337CE77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1.2投屏互动教学功能，支持多类型设备连接：支持iOS、Mac镜像投屏、安卓移动端（Android6.0及以上）与一体机互投、Windows客户端与一体机端互投。支持课件演示功能：移动端设备可自动识别到一体机端打开的PPT课件，支持缩略图放映功能，可翻页、批注和擦除。也可上传移动端的PPT文件至服务端播放，移动端可控制播放和批注，方便老师操控。具备实物展台功能：可将手机摄像头画面和麦克风声音直播至PC服务端，或将学生作业、试卷、课本等资料拍照上传至一体机端。支持手机内音视频文件直接播放。</w:t>
            </w:r>
          </w:p>
          <w:p w14:paraId="32FDC80E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1.3内置主机控制系统，采用标准80针OPS-C模块化电脑方案，非企业自定义接口。向下抽拉式设计，方便维护。不低于Intel Core I7 CPU，内存不低于8GB DDR4，固态硬盘不低于256GB SSD。具有不少于5个独立非外扩展的电脑USB接口。具有视频输出接口：至少2路HDMI接口。</w:t>
            </w:r>
          </w:p>
          <w:p w14:paraId="22131323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1.4配套可移动式支架，具备脚刹，底部具备万向轮，可任意方向移动。符合工程力学，承重不低于120kg。</w:t>
            </w:r>
          </w:p>
          <w:p w14:paraId="10DFBC8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2.操作台1张。外形尺寸：长×宽×高不低于1200mm×760mm×820mm。配有两个抽屉，配三节静音导轨和拉手。</w:t>
            </w:r>
          </w:p>
          <w:p w14:paraId="6F418C4B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3.钢木方凳2张。外形尺寸：长×宽×高不低于360mm×260mm×450mm。</w:t>
            </w:r>
          </w:p>
          <w:p w14:paraId="6CBA0307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4.配套1台可移动一体机，不低于以下配置：Intel i7以上 1135G7 4.2GHz 四核心/八线程 8MB，内存24GB；512GBSSD固态硬盘，1T机械硬盘，屏幕尺寸≥15.6英寸，支持智能人脸识别功能，显存容量2G以上独立显卡，摄像头：≥720p HD摄像头，扬声器：内置扬声器，无线网卡支持802.11ax无线协议，2×2MiMO；。</w:t>
            </w:r>
          </w:p>
          <w:p w14:paraId="0FB3C355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5.铝型材功能桌1张。外形尺寸：长×宽×高不低于625mm×600mm×1045mm。配四只万向脚轮。</w:t>
            </w:r>
          </w:p>
          <w:p w14:paraId="7B1C8A84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六、</w:t>
            </w:r>
            <w:r>
              <w:rPr>
                <w:color w:val="auto"/>
                <w:highlight w:val="none"/>
              </w:rPr>
              <w:t>安装调试、验收、培训、质保期限、售后服务要求</w:t>
            </w:r>
          </w:p>
          <w:p w14:paraId="293D6CC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</w:t>
            </w:r>
            <w:r>
              <w:rPr>
                <w:color w:val="auto"/>
                <w:highlight w:val="none"/>
              </w:rPr>
              <w:t>设备安装调试</w:t>
            </w:r>
          </w:p>
          <w:p w14:paraId="2844FFFA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卖方负责在买方现场安装、调试仪器并交付使用。安装（包括电线、管线等）、调试及所派人员的一切费用由卖方承担；仪器到达买方指定地点后，一周内执行安装调试直至达到验收指标。</w:t>
            </w:r>
            <w:r>
              <w:rPr>
                <w:rFonts w:hint="eastAsia"/>
                <w:color w:val="auto"/>
                <w:highlight w:val="none"/>
              </w:rPr>
              <w:t>设备</w:t>
            </w:r>
            <w:r>
              <w:rPr>
                <w:color w:val="auto"/>
                <w:highlight w:val="none"/>
              </w:rPr>
              <w:t>场地准备，提供现场仪器应用的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105</w:t>
            </w:r>
            <w:r>
              <w:rPr>
                <w:color w:val="auto"/>
                <w:highlight w:val="none"/>
              </w:rPr>
              <w:t>平方的水电气路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以及网络</w:t>
            </w:r>
            <w:r>
              <w:rPr>
                <w:color w:val="auto"/>
                <w:highlight w:val="none"/>
              </w:rPr>
              <w:t>搭建</w:t>
            </w:r>
            <w:r>
              <w:rPr>
                <w:rFonts w:hint="eastAsia"/>
                <w:color w:val="auto"/>
                <w:highlight w:val="none"/>
                <w:lang w:eastAsia="zh-CN"/>
              </w:rPr>
              <w:t>，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完成现有场地</w:t>
            </w:r>
            <w:r>
              <w:rPr>
                <w:color w:val="auto"/>
                <w:highlight w:val="none"/>
              </w:rPr>
              <w:t>物品搬运整理工作。</w:t>
            </w:r>
          </w:p>
          <w:p w14:paraId="4E586F7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</w:t>
            </w:r>
            <w:r>
              <w:rPr>
                <w:color w:val="auto"/>
                <w:highlight w:val="none"/>
              </w:rPr>
              <w:t>技术培训</w:t>
            </w:r>
          </w:p>
          <w:p w14:paraId="6718FB0F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为买方免费培训使用仪器的工作人员，培训内容包括仪器的基本原理、安装、调试、操作使用和日常保养维修等。</w:t>
            </w:r>
          </w:p>
          <w:p w14:paraId="7F3E2291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</w:t>
            </w:r>
            <w:r>
              <w:rPr>
                <w:color w:val="auto"/>
                <w:highlight w:val="none"/>
              </w:rPr>
              <w:t>质保期限</w:t>
            </w:r>
          </w:p>
          <w:p w14:paraId="4EE757E2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提供</w:t>
            </w:r>
            <w:r>
              <w:rPr>
                <w:rFonts w:hint="eastAsia"/>
                <w:color w:val="auto"/>
                <w:highlight w:val="none"/>
              </w:rPr>
              <w:t>3</w:t>
            </w:r>
            <w:r>
              <w:rPr>
                <w:color w:val="auto"/>
                <w:highlight w:val="none"/>
              </w:rPr>
              <w:t>年免费保修，保修期自验收签字之日起计算。</w:t>
            </w:r>
          </w:p>
          <w:p w14:paraId="274E38F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</w:t>
            </w:r>
            <w:r>
              <w:rPr>
                <w:color w:val="auto"/>
                <w:highlight w:val="none"/>
              </w:rPr>
              <w:t>售后服务</w:t>
            </w:r>
          </w:p>
          <w:p w14:paraId="4FE39FC7">
            <w:pPr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质保期内，卖方接到买方故障信息后在24小时内予以响应，并在72小时内到达买方现场，排除故障，免费更换损坏零件和服务；在设备保修期结束后，保证可以提供及时的售后维修服务；软件升级：卖方应终身免费向用户提供仪器软件的更新。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30DE5C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套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AF926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71609B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17ED14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E0D69">
            <w:pPr>
              <w:rPr>
                <w:color w:val="auto"/>
                <w:highlight w:val="none"/>
              </w:rPr>
            </w:pPr>
          </w:p>
        </w:tc>
      </w:tr>
      <w:tr w14:paraId="67762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FF9B6">
            <w:pPr>
              <w:jc w:val="center"/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4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389FF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化工设备检维修作业操作平台</w:t>
            </w:r>
          </w:p>
        </w:tc>
        <w:tc>
          <w:tcPr>
            <w:tcW w:w="3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98EB24">
            <w:pPr>
              <w:numPr>
                <w:ilvl w:val="0"/>
                <w:numId w:val="2"/>
              </w:num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硬件对象组成：</w:t>
            </w:r>
          </w:p>
          <w:p w14:paraId="0D7DC7DB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1.膨胀罐：数量1台，材质：304不锈钢；壁厚：不小于2mm；实际灌装容积不小于72L(灌装系数不高于0.9)；。</w:t>
            </w:r>
          </w:p>
          <w:p w14:paraId="4BE2D267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2.循环冷却器：数量：1台；材质：304不锈钢；壁厚（壳程直径不小于</w:t>
            </w:r>
            <w:r>
              <w:rPr>
                <w:color w:val="auto"/>
                <w:highlight w:val="none"/>
              </w:rPr>
              <w:t>φ</w:t>
            </w:r>
            <w:r>
              <w:rPr>
                <w:rFonts w:hint="eastAsia"/>
                <w:color w:val="auto"/>
                <w:highlight w:val="none"/>
              </w:rPr>
              <w:t>219壁厚不小于2mm，介质：水，换热管壁厚不小于</w:t>
            </w:r>
            <w:r>
              <w:rPr>
                <w:color w:val="auto"/>
                <w:highlight w:val="none"/>
              </w:rPr>
              <w:t>φ</w:t>
            </w:r>
            <w:r>
              <w:rPr>
                <w:rFonts w:hint="eastAsia"/>
                <w:color w:val="auto"/>
                <w:highlight w:val="none"/>
              </w:rPr>
              <w:t>14×1.5）；换热面积：不小于0.6㎡；外形尺寸：不小于</w:t>
            </w:r>
            <w:r>
              <w:rPr>
                <w:color w:val="auto"/>
                <w:highlight w:val="none"/>
              </w:rPr>
              <w:t>φ</w:t>
            </w:r>
            <w:r>
              <w:rPr>
                <w:rFonts w:hint="eastAsia"/>
                <w:color w:val="auto"/>
                <w:highlight w:val="none"/>
              </w:rPr>
              <w:t>219×1250mm</w:t>
            </w:r>
          </w:p>
          <w:p w14:paraId="4EE8636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3.地台，尺寸不小于3500mm×800mm×200mm（内置集液盘（壁厚不小于1.5mm），水槽（壁厚不小于1.5mm）等）；数量1台</w:t>
            </w:r>
          </w:p>
          <w:p w14:paraId="06872A2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4.不锈钢固定架：304不锈钢材质，型材固定架（不小于40mm×40mm×3mm的方形管），外形尺寸：长×宽×高（不小于590mm×300mm×660mm）；主要功能：为换热器、阀门、管路等提供支撑，数量1台</w:t>
            </w:r>
          </w:p>
          <w:p w14:paraId="00FCEBF1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5.卧式多级泵，流量不小于3.75m^3/h，扬程不小于100m，转速不小于2950r/min；数量1台；</w:t>
            </w:r>
          </w:p>
          <w:p w14:paraId="217596F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6.RFID智能货柜：智能柜可通过标签绑定比赛中所用到的工具，在比赛中具有工具存放、智能开锁、工具快速绑定、工具清单检验、工具智能识别、自动判分等功能。（尺寸：高×宽×深：不小于2020×1100×550mm，材质：不小于1.2mm厚碳钢板），数量1台；</w:t>
            </w:r>
          </w:p>
          <w:p w14:paraId="562E268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7.安全帽：数量：4顶，材质：高强度ABS工程塑料；</w:t>
            </w:r>
          </w:p>
          <w:p w14:paraId="0EBF79A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8.管路：以下装置中的管道、支撑件304不锈钢材质，管件如下：管道、弯头、三通、大小头、金属软管、管道法兰、阀门支架、配套螺栓、垫片等一批；</w:t>
            </w:r>
          </w:p>
          <w:p w14:paraId="0C940E40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9.电磁流量计：测量范围：0.9-20m^3/h；数量：1台；</w:t>
            </w:r>
          </w:p>
          <w:p w14:paraId="07B13EE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10.螺纹球阀：304不锈钢材质，球阀1/2"，不少于1台；球阀1/4"，不少于2台；球阀3/4"，不少于2台；快拧接头1/2"-</w:t>
            </w:r>
            <w:r>
              <w:rPr>
                <w:color w:val="auto"/>
                <w:highlight w:val="none"/>
              </w:rPr>
              <w:t>φ</w:t>
            </w:r>
            <w:r>
              <w:rPr>
                <w:rFonts w:hint="eastAsia"/>
                <w:color w:val="auto"/>
                <w:highlight w:val="none"/>
              </w:rPr>
              <w:t>16，不少于2台</w:t>
            </w:r>
          </w:p>
          <w:p w14:paraId="77C71CEC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11.法兰式阀门：304不锈钢材质，法兰式闸阀DN50PN16，不小少1台；法兰式截止阀DN32PN16，不少于1台；法兰式截止阀DN25PN16，不少于1台；法兰式过滤阀DN50 PN16，不少于1台；</w:t>
            </w:r>
          </w:p>
          <w:p w14:paraId="48EC101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12.安全阀：法兰式304不锈钢材质，安全阀 DN25 PN16，（起跳压力为1.6MPa），1台；</w:t>
            </w:r>
          </w:p>
          <w:p w14:paraId="578F14F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13.压力表：（1）耐震压力表，测量范围：0-2.5MPa，精度：2.5级，表盘直径：100mm，安装方式：径向，数量：1只；（2）耐震压力表，测量范围：-0.1-0.06MPa，精度：2.5级，表盘直径：100mm，安装方式：径向，数量：1只；</w:t>
            </w:r>
          </w:p>
          <w:p w14:paraId="4640738E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14.单工位电脑操作台，尺寸不小于800mm×700mm×750mm（长×宽×高），带椅子；</w:t>
            </w:r>
          </w:p>
          <w:p w14:paraId="5B94D388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15.工程师站：配置不低于i5-12500 16G 512SSD GTX1650 4G：显示器不低于23.8寸；</w:t>
            </w:r>
          </w:p>
          <w:p w14:paraId="681D5E90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16.安装立杆：数量：1台，总高2.3m，横臂1m（碳钢材质、喷塑处理，外观白色，配安装板、螺栓等，截面尺寸不小于100×100×3mm，150mm×150mm×3mm），可移动，底座（不小于500mm×600mm×100mm，壁厚不小于6mm）配重；</w:t>
            </w:r>
          </w:p>
          <w:p w14:paraId="70642B9F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17.智能警示灯：红蓝黄三色常亮，供电方式：DC24V，尺寸大小：97×50mm，音频输出：设置为静音，安装形式：螺纹安装，数量：1只；</w:t>
            </w:r>
          </w:p>
          <w:p w14:paraId="71A14BED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18.工机具配件：配置总数不低于40种常用拆装工具，不低于5种以上的专有工具，每一种工具加工有特殊标签，可以实现智能化管理的功能；1套</w:t>
            </w:r>
          </w:p>
          <w:p w14:paraId="41E5965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19.供电箱：箱体不小于600mm×400mm×200mm，430不锈钢，厚度不小于1.2mm，静电喷塑工艺，集成PLC、变频器等，数量：1台。</w:t>
            </w:r>
          </w:p>
          <w:p w14:paraId="2E4A92AA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20.手持触摸操作盒：规格：7寸屏，3孔（按需），数量1台；</w:t>
            </w:r>
          </w:p>
          <w:p w14:paraId="72B232C1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21.工位显示板：不小于18.5寸，高清，云智星数码相框广告机，数量1台；</w:t>
            </w:r>
          </w:p>
          <w:p w14:paraId="5A655B44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22.转速传感器：一体化磁敏转速传感器（测量范围：3000r/min，工作温度：-30 ～+130℃，输出信号：4-20mA，工作电压：DC24V），数量1台；</w:t>
            </w:r>
          </w:p>
          <w:p w14:paraId="3A878B7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23.一体化振动传感器，水平或者垂直（测量范围：0-50mm/s，安装形式：磁吸底座，输出信号：4-20mA，工作电压：DC24V，接线方式：两线制，工作温度：-40-85℃，防护等级：IP67），电缆长度：不小于3m。数量：2台</w:t>
            </w:r>
          </w:p>
          <w:p w14:paraId="664DBF43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24.手持式操作器：尺寸不低于11英寸，容量不低于8GB+128GB，配触控笔。数量：1台</w:t>
            </w:r>
          </w:p>
          <w:p w14:paraId="1C63F4C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25.组态触摸屏，规格：24VDC 7"TFTLED屏</w:t>
            </w:r>
          </w:p>
          <w:p w14:paraId="3C68F38E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26</w:t>
            </w:r>
            <w:r>
              <w:rPr>
                <w:rFonts w:hint="eastAsia"/>
                <w:color w:val="auto"/>
                <w:highlight w:val="none"/>
              </w:rPr>
              <w:t>.接口：2×485\1×USB\1×100M以太网。数量：1台</w:t>
            </w:r>
          </w:p>
          <w:p w14:paraId="3187244F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27</w:t>
            </w:r>
            <w:r>
              <w:rPr>
                <w:rFonts w:hint="eastAsia"/>
                <w:color w:val="auto"/>
                <w:highlight w:val="none"/>
              </w:rPr>
              <w:t>.空开操作箱：空开盒1、空气开关1、导轨1。数量：1台</w:t>
            </w:r>
          </w:p>
          <w:p w14:paraId="1A1B1718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28</w:t>
            </w:r>
            <w:r>
              <w:rPr>
                <w:rFonts w:hint="eastAsia"/>
                <w:color w:val="auto"/>
                <w:highlight w:val="none"/>
              </w:rPr>
              <w:t>.辅助拆装台：可移动式辅助台，台面尺寸不小于900mm×600mm，带T型安装槽；数量：1台</w:t>
            </w:r>
          </w:p>
          <w:p w14:paraId="6AB8F707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29</w:t>
            </w:r>
            <w:r>
              <w:rPr>
                <w:rFonts w:hint="eastAsia"/>
                <w:color w:val="auto"/>
                <w:highlight w:val="none"/>
              </w:rPr>
              <w:t>.小型龙门架：规格2m×2m，宽度0.8m，手拉葫芦、跑车，最大起重不低于0.5t，数量1台</w:t>
            </w:r>
          </w:p>
          <w:p w14:paraId="516784FC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30</w:t>
            </w:r>
            <w:r>
              <w:rPr>
                <w:rFonts w:hint="eastAsia"/>
                <w:color w:val="auto"/>
                <w:highlight w:val="none"/>
              </w:rPr>
              <w:t>.手动试压泵，SB-1.6Mpa，数量：1台</w:t>
            </w:r>
          </w:p>
          <w:p w14:paraId="25DDF5CD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31</w:t>
            </w:r>
            <w:r>
              <w:rPr>
                <w:rFonts w:hint="eastAsia"/>
                <w:color w:val="auto"/>
                <w:highlight w:val="none"/>
              </w:rPr>
              <w:t>.试压管路配件，DN40-DN40，304材质，数量：2件</w:t>
            </w:r>
          </w:p>
          <w:p w14:paraId="3FA9EB4D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32</w:t>
            </w:r>
            <w:r>
              <w:rPr>
                <w:rFonts w:hint="eastAsia"/>
                <w:color w:val="auto"/>
                <w:highlight w:val="none"/>
              </w:rPr>
              <w:t>.机泵零部件备品备件：多级泵机械密封（2件）、所有垫片1、螺栓等；所有垫片1、螺栓等；</w:t>
            </w:r>
          </w:p>
          <w:p w14:paraId="59F9B3D6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33</w:t>
            </w:r>
            <w:r>
              <w:rPr>
                <w:rFonts w:hint="eastAsia"/>
                <w:color w:val="auto"/>
                <w:highlight w:val="none"/>
              </w:rPr>
              <w:t>.轴承加热器：加热板尺寸：330mm×290mm，工作电源：10A，外形尺寸：535mm×335mm×160mm；</w:t>
            </w:r>
          </w:p>
          <w:p w14:paraId="63A821BB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34</w:t>
            </w:r>
            <w:r>
              <w:rPr>
                <w:rFonts w:hint="eastAsia"/>
                <w:color w:val="auto"/>
                <w:highlight w:val="none"/>
              </w:rPr>
              <w:t>.联轴器加热器：油浴锅实验室高温二甲基硅油加热炉，碳钢材质，板厚：不小于1.2mm；</w:t>
            </w:r>
          </w:p>
          <w:p w14:paraId="19BF899A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35</w:t>
            </w:r>
            <w:r>
              <w:rPr>
                <w:rFonts w:hint="eastAsia"/>
                <w:color w:val="auto"/>
                <w:highlight w:val="none"/>
              </w:rPr>
              <w:t>.球形摄像机：200万高清23倍变焦 电源供电版（球机），4寸400万红外，16倍数字变倍，镜头焦距：4.8-110mm，黑白夜视100米，水平360°，电源供电DC12V；</w:t>
            </w:r>
          </w:p>
          <w:p w14:paraId="3D9AE93D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36</w:t>
            </w:r>
            <w:r>
              <w:rPr>
                <w:rFonts w:hint="eastAsia"/>
                <w:color w:val="auto"/>
                <w:highlight w:val="none"/>
              </w:rPr>
              <w:t>.行为分析机：8路视频流实时智能分析，不低于以下配置：Intel i7以上 1135G7 4.2GHz 四核心/八线程 8MB，内存24GB；512GBSSD固态硬盘，1T机械硬盘，屏幕尺寸≥15.6英寸，支持智能人脸识别功能，显存容量2G以上独立显卡，摄像头：≥720p HD摄像头，扬声器：内置扬声器，无线网卡支持802.11ax无线协议，2×2MiMO。</w:t>
            </w:r>
          </w:p>
          <w:p w14:paraId="180B074B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二、软件部分：</w:t>
            </w:r>
          </w:p>
          <w:p w14:paraId="7FD899D6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1.操作评分系统：具备手持终端打分与自动评分功能。</w:t>
            </w:r>
          </w:p>
          <w:p w14:paraId="02FC89CF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2.3D拆装软件：具备完善的教学软件50工位使用，提供结构认知和虚拟拆装功能，完善的教学资源包。 </w:t>
            </w:r>
          </w:p>
          <w:p w14:paraId="2F43912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三、</w:t>
            </w:r>
            <w:r>
              <w:rPr>
                <w:color w:val="auto"/>
                <w:highlight w:val="none"/>
              </w:rPr>
              <w:t>安装调试、验收、培训、质保期限、售后服务要求</w:t>
            </w:r>
          </w:p>
          <w:p w14:paraId="68E3E712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1.</w:t>
            </w:r>
            <w:r>
              <w:rPr>
                <w:color w:val="auto"/>
                <w:highlight w:val="none"/>
              </w:rPr>
              <w:t>设备安装调试</w:t>
            </w:r>
          </w:p>
          <w:p w14:paraId="2BF9811A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卖方负责在买方现场安装、调试仪器并交付使用。安装（包括电线、管线等）、调试及所派人员的一切费用由卖方承担；仪器到达买方指定地点后，一周内执行安装调试直至达到验收指标。</w:t>
            </w:r>
            <w:r>
              <w:rPr>
                <w:rFonts w:hint="eastAsia"/>
                <w:color w:val="auto"/>
                <w:highlight w:val="none"/>
              </w:rPr>
              <w:t>设备</w:t>
            </w:r>
            <w:r>
              <w:rPr>
                <w:color w:val="auto"/>
                <w:highlight w:val="none"/>
              </w:rPr>
              <w:t>场地准备，提供现场仪器应用的</w:t>
            </w:r>
            <w:r>
              <w:rPr>
                <w:rFonts w:hint="eastAsia"/>
                <w:color w:val="auto"/>
                <w:highlight w:val="none"/>
              </w:rPr>
              <w:t>80</w:t>
            </w:r>
            <w:r>
              <w:rPr>
                <w:color w:val="auto"/>
                <w:highlight w:val="none"/>
              </w:rPr>
              <w:t>平方的水电气路搭建以及现场物品搬运整理工作。</w:t>
            </w:r>
          </w:p>
          <w:p w14:paraId="787891A2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2.</w:t>
            </w:r>
            <w:r>
              <w:rPr>
                <w:color w:val="auto"/>
                <w:highlight w:val="none"/>
              </w:rPr>
              <w:t>技术培训</w:t>
            </w:r>
          </w:p>
          <w:p w14:paraId="24A38D67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为买方免费培训使用仪器的工作人员，培训内容包括仪器的基本原理、安装、调试、操作使用和日常保养维修等。</w:t>
            </w:r>
          </w:p>
          <w:p w14:paraId="367B3099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3.</w:t>
            </w:r>
            <w:r>
              <w:rPr>
                <w:color w:val="auto"/>
                <w:highlight w:val="none"/>
              </w:rPr>
              <w:t>质保期限</w:t>
            </w:r>
          </w:p>
          <w:p w14:paraId="261B6E6B">
            <w:pPr>
              <w:rPr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提供</w:t>
            </w:r>
            <w:r>
              <w:rPr>
                <w:rFonts w:hint="eastAsia"/>
                <w:color w:val="auto"/>
                <w:highlight w:val="none"/>
              </w:rPr>
              <w:t>3</w:t>
            </w:r>
            <w:r>
              <w:rPr>
                <w:color w:val="auto"/>
                <w:highlight w:val="none"/>
              </w:rPr>
              <w:t>年免费保修，保修期自验收签字之日起计算。</w:t>
            </w:r>
          </w:p>
          <w:p w14:paraId="20A25DF5">
            <w:pPr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4.</w:t>
            </w:r>
            <w:r>
              <w:rPr>
                <w:color w:val="auto"/>
                <w:highlight w:val="none"/>
              </w:rPr>
              <w:t>售后服务</w:t>
            </w:r>
          </w:p>
          <w:p w14:paraId="4E582CCD">
            <w:pPr>
              <w:rPr>
                <w:rFonts w:hint="eastAsia"/>
                <w:color w:val="auto"/>
                <w:highlight w:val="none"/>
              </w:rPr>
            </w:pPr>
            <w:r>
              <w:rPr>
                <w:color w:val="auto"/>
                <w:highlight w:val="none"/>
              </w:rPr>
              <w:t>质保期内，卖方接到买方故障信息后在24小时内予以响应，并在72小时内到达买方现场，排除故障，免费更换损坏零件和服务；在设备保修期结束后，保证可以提供及时的售后维修服务；软件升级：卖方应终身免费向用户提供仪器软件的更新。</w:t>
            </w: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D06F61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套</w:t>
            </w:r>
          </w:p>
        </w:tc>
        <w:tc>
          <w:tcPr>
            <w:tcW w:w="2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8D219">
            <w:pPr>
              <w:jc w:val="center"/>
              <w:rPr>
                <w:color w:val="auto"/>
                <w:highlight w:val="none"/>
              </w:rPr>
            </w:pPr>
            <w:bookmarkStart w:id="0" w:name="_GoBack"/>
            <w:bookmarkEnd w:id="0"/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8B8AD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8B5E3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C36AB">
            <w:pPr>
              <w:rPr>
                <w:color w:val="auto"/>
                <w:highlight w:val="none"/>
              </w:rPr>
            </w:pPr>
          </w:p>
        </w:tc>
      </w:tr>
      <w:tr w14:paraId="352210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7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047B0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>总计</w:t>
            </w:r>
          </w:p>
        </w:tc>
        <w:tc>
          <w:tcPr>
            <w:tcW w:w="3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2AB2B">
            <w:pPr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</w:rPr>
              <w:t xml:space="preserve"> </w:t>
            </w:r>
          </w:p>
        </w:tc>
        <w:tc>
          <w:tcPr>
            <w:tcW w:w="331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FCF0AC">
            <w:pPr>
              <w:rPr>
                <w:color w:val="auto"/>
                <w:highlight w:val="none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DC9B42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3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962DC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6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928A5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ACDB5">
            <w:pPr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3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EE2E34">
            <w:pPr>
              <w:rPr>
                <w:color w:val="auto"/>
                <w:highlight w:val="none"/>
              </w:rPr>
            </w:pPr>
          </w:p>
        </w:tc>
      </w:tr>
    </w:tbl>
    <w:p w14:paraId="5027EAE3">
      <w:pPr>
        <w:widowControl/>
        <w:jc w:val="left"/>
        <w:rPr>
          <w:rFonts w:hint="eastAsia" w:ascii="仿宋" w:hAnsi="仿宋" w:eastAsia="仿宋"/>
          <w:b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317175"/>
    <w:multiLevelType w:val="singleLevel"/>
    <w:tmpl w:val="8E31717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BC7E10"/>
    <w:multiLevelType w:val="singleLevel"/>
    <w:tmpl w:val="69BC7E10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1YjQzMTY0NTYxZTNiNDI0MWZjZmQxNGQwOGI1MzAifQ=="/>
  </w:docVars>
  <w:rsids>
    <w:rsidRoot w:val="00E666C9"/>
    <w:rsid w:val="00000411"/>
    <w:rsid w:val="00031041"/>
    <w:rsid w:val="000411E2"/>
    <w:rsid w:val="00056C9C"/>
    <w:rsid w:val="0006053F"/>
    <w:rsid w:val="0006156A"/>
    <w:rsid w:val="000720EC"/>
    <w:rsid w:val="000869A4"/>
    <w:rsid w:val="000C1C7B"/>
    <w:rsid w:val="000D0229"/>
    <w:rsid w:val="0010253B"/>
    <w:rsid w:val="00163CC2"/>
    <w:rsid w:val="00171254"/>
    <w:rsid w:val="001B48A9"/>
    <w:rsid w:val="001B6C78"/>
    <w:rsid w:val="001C3BF3"/>
    <w:rsid w:val="001E10E8"/>
    <w:rsid w:val="001F3822"/>
    <w:rsid w:val="00222300"/>
    <w:rsid w:val="00236747"/>
    <w:rsid w:val="00240911"/>
    <w:rsid w:val="00251808"/>
    <w:rsid w:val="0026574F"/>
    <w:rsid w:val="00292E06"/>
    <w:rsid w:val="00296BB3"/>
    <w:rsid w:val="002A25CA"/>
    <w:rsid w:val="002C1636"/>
    <w:rsid w:val="002D6523"/>
    <w:rsid w:val="00354B81"/>
    <w:rsid w:val="00362521"/>
    <w:rsid w:val="00367159"/>
    <w:rsid w:val="003A5356"/>
    <w:rsid w:val="00400279"/>
    <w:rsid w:val="00400DE9"/>
    <w:rsid w:val="00431AF4"/>
    <w:rsid w:val="004644BF"/>
    <w:rsid w:val="004658A0"/>
    <w:rsid w:val="00473EF4"/>
    <w:rsid w:val="004910A9"/>
    <w:rsid w:val="00496B8A"/>
    <w:rsid w:val="004A135E"/>
    <w:rsid w:val="004A60C4"/>
    <w:rsid w:val="004B566A"/>
    <w:rsid w:val="004C2FDB"/>
    <w:rsid w:val="004D5A8F"/>
    <w:rsid w:val="004F1D31"/>
    <w:rsid w:val="004F555C"/>
    <w:rsid w:val="00520240"/>
    <w:rsid w:val="0052098F"/>
    <w:rsid w:val="00521267"/>
    <w:rsid w:val="0052621B"/>
    <w:rsid w:val="00541E5E"/>
    <w:rsid w:val="0054461F"/>
    <w:rsid w:val="00551DA2"/>
    <w:rsid w:val="00556DEE"/>
    <w:rsid w:val="00567100"/>
    <w:rsid w:val="00577375"/>
    <w:rsid w:val="00587DCE"/>
    <w:rsid w:val="005937A2"/>
    <w:rsid w:val="005C3A86"/>
    <w:rsid w:val="005C6892"/>
    <w:rsid w:val="005D62D1"/>
    <w:rsid w:val="005E6808"/>
    <w:rsid w:val="0061678D"/>
    <w:rsid w:val="00646F30"/>
    <w:rsid w:val="0065262C"/>
    <w:rsid w:val="006B25C1"/>
    <w:rsid w:val="006E4765"/>
    <w:rsid w:val="006E5B91"/>
    <w:rsid w:val="00701CA1"/>
    <w:rsid w:val="0071434E"/>
    <w:rsid w:val="00743EB0"/>
    <w:rsid w:val="00744764"/>
    <w:rsid w:val="0075492F"/>
    <w:rsid w:val="00762826"/>
    <w:rsid w:val="0076609D"/>
    <w:rsid w:val="00785ABE"/>
    <w:rsid w:val="007D34AB"/>
    <w:rsid w:val="0080677D"/>
    <w:rsid w:val="00811C35"/>
    <w:rsid w:val="008160EA"/>
    <w:rsid w:val="008344D7"/>
    <w:rsid w:val="0084420F"/>
    <w:rsid w:val="00854D19"/>
    <w:rsid w:val="008B2727"/>
    <w:rsid w:val="008B5D7B"/>
    <w:rsid w:val="008E202F"/>
    <w:rsid w:val="008E22E5"/>
    <w:rsid w:val="008E2643"/>
    <w:rsid w:val="0090384A"/>
    <w:rsid w:val="00925455"/>
    <w:rsid w:val="009507C8"/>
    <w:rsid w:val="009C1D94"/>
    <w:rsid w:val="009C33B3"/>
    <w:rsid w:val="009D03A0"/>
    <w:rsid w:val="009F2F44"/>
    <w:rsid w:val="009F4011"/>
    <w:rsid w:val="00A12599"/>
    <w:rsid w:val="00A140FF"/>
    <w:rsid w:val="00A14620"/>
    <w:rsid w:val="00A22919"/>
    <w:rsid w:val="00A3161F"/>
    <w:rsid w:val="00AA5C0C"/>
    <w:rsid w:val="00AB2138"/>
    <w:rsid w:val="00AC784E"/>
    <w:rsid w:val="00AD726B"/>
    <w:rsid w:val="00AE22C2"/>
    <w:rsid w:val="00AE300E"/>
    <w:rsid w:val="00B077AA"/>
    <w:rsid w:val="00B252C5"/>
    <w:rsid w:val="00B41F5F"/>
    <w:rsid w:val="00B464BF"/>
    <w:rsid w:val="00B51BAA"/>
    <w:rsid w:val="00B6311C"/>
    <w:rsid w:val="00BB5531"/>
    <w:rsid w:val="00BD7650"/>
    <w:rsid w:val="00C01A16"/>
    <w:rsid w:val="00C203EE"/>
    <w:rsid w:val="00C217AE"/>
    <w:rsid w:val="00C2193F"/>
    <w:rsid w:val="00C5702D"/>
    <w:rsid w:val="00C72B24"/>
    <w:rsid w:val="00C91FC6"/>
    <w:rsid w:val="00C95ABA"/>
    <w:rsid w:val="00CA2FE9"/>
    <w:rsid w:val="00CC20CC"/>
    <w:rsid w:val="00CF2F54"/>
    <w:rsid w:val="00CF46CE"/>
    <w:rsid w:val="00CF4B2C"/>
    <w:rsid w:val="00D03BDC"/>
    <w:rsid w:val="00D55733"/>
    <w:rsid w:val="00D6270B"/>
    <w:rsid w:val="00DF5B4E"/>
    <w:rsid w:val="00E03D24"/>
    <w:rsid w:val="00E04190"/>
    <w:rsid w:val="00E34F4B"/>
    <w:rsid w:val="00E54A56"/>
    <w:rsid w:val="00E666C9"/>
    <w:rsid w:val="00E73C62"/>
    <w:rsid w:val="00E90414"/>
    <w:rsid w:val="00EC2417"/>
    <w:rsid w:val="00EE2222"/>
    <w:rsid w:val="00EE7309"/>
    <w:rsid w:val="00EF6F9A"/>
    <w:rsid w:val="00F574F4"/>
    <w:rsid w:val="00F64E0A"/>
    <w:rsid w:val="00FA0E4C"/>
    <w:rsid w:val="00FA4843"/>
    <w:rsid w:val="00FB6227"/>
    <w:rsid w:val="00FC60F5"/>
    <w:rsid w:val="00FE0D07"/>
    <w:rsid w:val="00FE635E"/>
    <w:rsid w:val="00FF1618"/>
    <w:rsid w:val="00FF57B9"/>
    <w:rsid w:val="01814321"/>
    <w:rsid w:val="04CD68B1"/>
    <w:rsid w:val="057E5747"/>
    <w:rsid w:val="083B708D"/>
    <w:rsid w:val="0ABA5BFD"/>
    <w:rsid w:val="0BCF3D6C"/>
    <w:rsid w:val="0C8A677F"/>
    <w:rsid w:val="0D9C4E03"/>
    <w:rsid w:val="10165731"/>
    <w:rsid w:val="106C7E77"/>
    <w:rsid w:val="1356002C"/>
    <w:rsid w:val="13E86783"/>
    <w:rsid w:val="17D45742"/>
    <w:rsid w:val="181D302E"/>
    <w:rsid w:val="1AE94FD7"/>
    <w:rsid w:val="22B6094F"/>
    <w:rsid w:val="23825FAA"/>
    <w:rsid w:val="244A3084"/>
    <w:rsid w:val="2A07580D"/>
    <w:rsid w:val="30801C51"/>
    <w:rsid w:val="335D5C09"/>
    <w:rsid w:val="37A877D3"/>
    <w:rsid w:val="37B07132"/>
    <w:rsid w:val="38342E0E"/>
    <w:rsid w:val="393F0971"/>
    <w:rsid w:val="3DC52EE7"/>
    <w:rsid w:val="3E5500EC"/>
    <w:rsid w:val="43F75AAE"/>
    <w:rsid w:val="4493245B"/>
    <w:rsid w:val="46492C2C"/>
    <w:rsid w:val="48B20401"/>
    <w:rsid w:val="509C609C"/>
    <w:rsid w:val="59C363FA"/>
    <w:rsid w:val="5AB32CE7"/>
    <w:rsid w:val="5C1F17B5"/>
    <w:rsid w:val="5CF4233C"/>
    <w:rsid w:val="67055C77"/>
    <w:rsid w:val="67E327FB"/>
    <w:rsid w:val="69BA3890"/>
    <w:rsid w:val="750D2EF3"/>
    <w:rsid w:val="78785E24"/>
    <w:rsid w:val="78B23B8B"/>
    <w:rsid w:val="78E51463"/>
    <w:rsid w:val="79694470"/>
    <w:rsid w:val="7B430BC7"/>
    <w:rsid w:val="7EA45DFE"/>
    <w:rsid w:val="7FA9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14"/>
    <w:autoRedefine/>
    <w:qFormat/>
    <w:uiPriority w:val="99"/>
    <w:pPr>
      <w:spacing w:after="120"/>
    </w:pPr>
  </w:style>
  <w:style w:type="paragraph" w:styleId="4">
    <w:name w:val="Balloon Text"/>
    <w:basedOn w:val="1"/>
    <w:link w:val="12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autoRedefine/>
    <w:qFormat/>
    <w:uiPriority w:val="39"/>
  </w:style>
  <w:style w:type="paragraph" w:styleId="8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批注框文本 字符"/>
    <w:basedOn w:val="11"/>
    <w:link w:val="4"/>
    <w:autoRedefine/>
    <w:semiHidden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unhideWhenUsed/>
    <w:qFormat/>
    <w:uiPriority w:val="34"/>
    <w:pPr>
      <w:ind w:firstLine="420" w:firstLineChars="200"/>
    </w:pPr>
  </w:style>
  <w:style w:type="character" w:customStyle="1" w:styleId="14">
    <w:name w:val="正文文本 字符"/>
    <w:basedOn w:val="11"/>
    <w:link w:val="3"/>
    <w:autoRedefine/>
    <w:qFormat/>
    <w:uiPriority w:val="99"/>
    <w:rPr>
      <w:kern w:val="2"/>
      <w:sz w:val="21"/>
      <w:szCs w:val="22"/>
    </w:rPr>
  </w:style>
  <w:style w:type="character" w:customStyle="1" w:styleId="15">
    <w:name w:val="页眉 字符"/>
    <w:basedOn w:val="11"/>
    <w:link w:val="6"/>
    <w:autoRedefine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11"/>
    <w:link w:val="5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26F9EF-F812-4FC8-994A-736DE263FF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13728</Words>
  <Characters>16833</Characters>
  <Lines>249</Lines>
  <Paragraphs>70</Paragraphs>
  <TotalTime>25</TotalTime>
  <ScaleCrop>false</ScaleCrop>
  <LinksUpToDate>false</LinksUpToDate>
  <CharactersWithSpaces>16965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2023-07-17T06:54:00Z</dcterms:created>
  <dc:creator>陈德领</dc:creator>
  <cp:lastModifiedBy>火星人</cp:lastModifiedBy>
  <cp:lastPrinted>2024-09-12T00:06:00Z</cp:lastPrinted>
  <dcterms:modified xsi:type="dcterms:W3CDTF">2025-10-17T09:12:25Z</dcterms:modified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22153C860B414B6AA1CF3C24E0C5DC8D</vt:lpwstr>
  </property>
  <property fmtid="{D5CDD505-2E9C-101B-9397-08002B2CF9AE}" pid="4" name="KSOTemplateDocerSaveRecord">
    <vt:lpwstr>eyJoZGlkIjoiMmRjZTQ5YjljNTRkNzlhOGJhYjYzMjJhNWM2ZTM5OGEiLCJ1c2VySWQiOiIyMTcxNzMyODUifQ==</vt:lpwstr>
  </property>
</Properties>
</file>