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0167C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重点项目原材料参数检测费用项目（三次）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重点项目原材料参数检测费用项目（三次），于2025年9月13日09时55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2025年9月15日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138292E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2F6045A"/>
    <w:rsid w:val="36367007"/>
    <w:rsid w:val="365E3E10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5A04AE"/>
    <w:rsid w:val="50893782"/>
    <w:rsid w:val="50E41479"/>
    <w:rsid w:val="52904691"/>
    <w:rsid w:val="55F15325"/>
    <w:rsid w:val="57952BBA"/>
    <w:rsid w:val="58F83F0E"/>
    <w:rsid w:val="5FEE1082"/>
    <w:rsid w:val="6706641D"/>
    <w:rsid w:val="68C6240C"/>
    <w:rsid w:val="6E9F56E1"/>
    <w:rsid w:val="706F662C"/>
    <w:rsid w:val="72FC1FAF"/>
    <w:rsid w:val="73F5190F"/>
    <w:rsid w:val="74353012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164</Characters>
  <Lines>0</Lines>
  <Paragraphs>0</Paragraphs>
  <TotalTime>5</TotalTime>
  <ScaleCrop>false</ScaleCrop>
  <LinksUpToDate>false</LinksUpToDate>
  <CharactersWithSpaces>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2025-09-13T06:31:34Z</cp:lastPrinted>
  <dcterms:modified xsi:type="dcterms:W3CDTF">2025-09-13T06:32:29Z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