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A23EE4">
      <w:pPr>
        <w:spacing w:line="360" w:lineRule="auto"/>
        <w:jc w:val="center"/>
        <w:rPr>
          <w:rFonts w:hint="eastAsia" w:cs="Times New Roman"/>
          <w:b/>
          <w:bCs/>
          <w:sz w:val="30"/>
          <w:szCs w:val="30"/>
          <w:lang w:val="en-US" w:eastAsia="zh-CN"/>
        </w:rPr>
      </w:pPr>
      <w:r>
        <w:rPr>
          <w:rFonts w:hint="eastAsia" w:cs="Times New Roman"/>
          <w:b/>
          <w:bCs/>
          <w:sz w:val="30"/>
          <w:szCs w:val="30"/>
          <w:lang w:val="en-US" w:eastAsia="zh-CN"/>
        </w:rPr>
        <w:t>第48届世界技能大赛软件测试项目江苏选拔赛用器材采购项目（五次）</w:t>
      </w:r>
    </w:p>
    <w:p w14:paraId="17C1DD3B">
      <w:pPr>
        <w:spacing w:line="360" w:lineRule="auto"/>
        <w:jc w:val="center"/>
        <w:rPr>
          <w:b/>
          <w:bCs/>
          <w:sz w:val="30"/>
          <w:szCs w:val="30"/>
        </w:rPr>
      </w:pPr>
      <w:r>
        <w:rPr>
          <w:rFonts w:hint="eastAsia" w:cs="Times New Roman"/>
          <w:b/>
          <w:bCs/>
          <w:sz w:val="30"/>
          <w:szCs w:val="30"/>
          <w:lang w:val="en-US" w:eastAsia="zh-CN"/>
        </w:rPr>
        <w:t>询价公告</w:t>
      </w:r>
    </w:p>
    <w:p w14:paraId="663A9F04">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根据《中华人民共和国政府采购法》等法律、法规的规定，现就</w:t>
      </w:r>
      <w:r>
        <w:rPr>
          <w:rFonts w:hint="eastAsia" w:ascii="仿宋_GB2312" w:hAnsi="仿宋_GB2312" w:eastAsia="仿宋_GB2312" w:cs="仿宋_GB2312"/>
          <w:sz w:val="28"/>
          <w:szCs w:val="28"/>
          <w:u w:val="single"/>
          <w:lang w:val="en-US" w:eastAsia="zh-CN"/>
        </w:rPr>
        <w:t>第48届世界技能大赛软件测试项目江苏选拔赛用器材采购项目（五次）</w:t>
      </w:r>
      <w:r>
        <w:rPr>
          <w:rFonts w:hint="eastAsia" w:ascii="仿宋_GB2312" w:hAnsi="仿宋_GB2312" w:eastAsia="仿宋_GB2312" w:cs="仿宋_GB2312"/>
          <w:sz w:val="28"/>
          <w:szCs w:val="28"/>
        </w:rPr>
        <w:t>进行</w:t>
      </w:r>
      <w:r>
        <w:rPr>
          <w:rFonts w:hint="eastAsia" w:ascii="仿宋_GB2312" w:hAnsi="仿宋_GB2312" w:eastAsia="仿宋_GB2312" w:cs="仿宋_GB2312"/>
          <w:sz w:val="28"/>
          <w:szCs w:val="28"/>
          <w:u w:val="single"/>
          <w:lang w:val="en-US" w:eastAsia="zh-CN"/>
        </w:rPr>
        <w:t>询价</w:t>
      </w:r>
      <w:r>
        <w:rPr>
          <w:rFonts w:hint="eastAsia" w:ascii="仿宋_GB2312" w:hAnsi="仿宋_GB2312" w:eastAsia="仿宋_GB2312" w:cs="仿宋_GB2312"/>
          <w:sz w:val="28"/>
          <w:szCs w:val="28"/>
        </w:rPr>
        <w:t>采购。</w:t>
      </w:r>
    </w:p>
    <w:p w14:paraId="45972A94">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562" w:firstLineChars="200"/>
        <w:jc w:val="left"/>
        <w:textAlignment w:val="auto"/>
        <w:rPr>
          <w:rFonts w:hint="eastAsia" w:ascii="黑体" w:hAnsi="黑体" w:eastAsia="黑体" w:cs="黑体"/>
          <w:b/>
          <w:bCs/>
          <w:sz w:val="28"/>
          <w:szCs w:val="28"/>
        </w:rPr>
      </w:pPr>
      <w:r>
        <w:rPr>
          <w:rFonts w:hint="eastAsia" w:ascii="黑体" w:hAnsi="黑体" w:eastAsia="黑体" w:cs="黑体"/>
          <w:b/>
          <w:bCs/>
          <w:sz w:val="28"/>
          <w:szCs w:val="28"/>
        </w:rPr>
        <w:t>一、</w:t>
      </w:r>
      <w:r>
        <w:rPr>
          <w:rFonts w:hint="eastAsia" w:ascii="黑体" w:hAnsi="黑体" w:eastAsia="黑体" w:cs="黑体"/>
          <w:b/>
          <w:bCs/>
          <w:sz w:val="28"/>
          <w:szCs w:val="28"/>
          <w:lang w:eastAsia="zh-CN"/>
        </w:rPr>
        <w:t>采购</w:t>
      </w:r>
      <w:r>
        <w:rPr>
          <w:rFonts w:hint="eastAsia" w:ascii="黑体" w:hAnsi="黑体" w:eastAsia="黑体" w:cs="黑体"/>
          <w:b/>
          <w:bCs/>
          <w:sz w:val="28"/>
          <w:szCs w:val="28"/>
        </w:rPr>
        <w:t>项目</w:t>
      </w:r>
    </w:p>
    <w:tbl>
      <w:tblPr>
        <w:tblStyle w:val="16"/>
        <w:tblW w:w="9341"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94"/>
        <w:gridCol w:w="1740"/>
        <w:gridCol w:w="2903"/>
        <w:gridCol w:w="818"/>
        <w:gridCol w:w="791"/>
        <w:gridCol w:w="900"/>
        <w:gridCol w:w="709"/>
        <w:gridCol w:w="886"/>
      </w:tblGrid>
      <w:tr w14:paraId="02D7B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7E651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B7227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名称</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B749F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规格/型号</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218FF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750B5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1BC5B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预计单价</w:t>
            </w: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E538E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金额(元)</w:t>
            </w: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EFF37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r>
      <w:tr w14:paraId="0379B5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D5FC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6541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数据采集器</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2BDB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富士通6130Z，高清</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4504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27E8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D87B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8FE9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3DA26B0">
            <w:pPr>
              <w:jc w:val="center"/>
              <w:rPr>
                <w:rFonts w:hint="eastAsia" w:ascii="宋体" w:hAnsi="宋体" w:eastAsia="宋体" w:cs="宋体"/>
                <w:i w:val="0"/>
                <w:iCs w:val="0"/>
                <w:color w:val="000000"/>
                <w:sz w:val="20"/>
                <w:szCs w:val="20"/>
                <w:u w:val="none"/>
              </w:rPr>
            </w:pPr>
          </w:p>
        </w:tc>
      </w:tr>
      <w:tr w14:paraId="676035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3AE5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C224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数据存储器</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72FA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联想SU710，固态1T，高速1000M/秒</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68DA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9081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78F6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AC6C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7837EF4">
            <w:pPr>
              <w:jc w:val="center"/>
              <w:rPr>
                <w:rFonts w:hint="eastAsia" w:ascii="宋体" w:hAnsi="宋体" w:eastAsia="宋体" w:cs="宋体"/>
                <w:i w:val="0"/>
                <w:iCs w:val="0"/>
                <w:color w:val="000000"/>
                <w:sz w:val="20"/>
                <w:szCs w:val="20"/>
                <w:u w:val="none"/>
              </w:rPr>
            </w:pPr>
          </w:p>
        </w:tc>
      </w:tr>
      <w:tr w14:paraId="721CFC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FEE9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C88B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U盘</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4882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128G 闪迪 usb3.0</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7AE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8A5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2013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A936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D8853BE">
            <w:pPr>
              <w:jc w:val="center"/>
              <w:rPr>
                <w:rFonts w:hint="eastAsia" w:ascii="宋体" w:hAnsi="宋体" w:eastAsia="宋体" w:cs="宋体"/>
                <w:i w:val="0"/>
                <w:iCs w:val="0"/>
                <w:color w:val="000000"/>
                <w:sz w:val="20"/>
                <w:szCs w:val="20"/>
                <w:u w:val="none"/>
              </w:rPr>
            </w:pPr>
          </w:p>
        </w:tc>
      </w:tr>
      <w:tr w14:paraId="4D3D99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EF69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6C51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墨盒</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C859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爱普生3528墨水，1套4只（1黑/3彩）</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C6DD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5039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0C0A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2E07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4754BC1">
            <w:pPr>
              <w:jc w:val="center"/>
              <w:rPr>
                <w:rFonts w:hint="eastAsia" w:ascii="宋体" w:hAnsi="宋体" w:eastAsia="宋体" w:cs="宋体"/>
                <w:i w:val="0"/>
                <w:iCs w:val="0"/>
                <w:color w:val="000000"/>
                <w:sz w:val="20"/>
                <w:szCs w:val="20"/>
                <w:u w:val="none"/>
              </w:rPr>
            </w:pPr>
          </w:p>
        </w:tc>
      </w:tr>
      <w:tr w14:paraId="01E9FC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94"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A8AA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74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5EB3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头戴式耳机</w:t>
            </w:r>
          </w:p>
        </w:tc>
        <w:tc>
          <w:tcPr>
            <w:tcW w:w="29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D0F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Bose QC消噪耳机nc700升级款</w:t>
            </w:r>
          </w:p>
        </w:tc>
        <w:tc>
          <w:tcPr>
            <w:tcW w:w="81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E0BD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1969E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0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151C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F853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1571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6"/>
                <w:szCs w:val="16"/>
                <w:u w:val="none"/>
                <w:lang w:val="en-US" w:eastAsia="zh-CN" w:bidi="ar"/>
              </w:rPr>
              <w:t>裁判</w:t>
            </w:r>
          </w:p>
        </w:tc>
      </w:tr>
      <w:tr w14:paraId="59BF6D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94"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8A3EB">
            <w:pPr>
              <w:jc w:val="center"/>
              <w:rPr>
                <w:rFonts w:hint="eastAsia" w:ascii="宋体" w:hAnsi="宋体" w:eastAsia="宋体" w:cs="宋体"/>
                <w:i w:val="0"/>
                <w:iCs w:val="0"/>
                <w:color w:val="000000"/>
                <w:sz w:val="20"/>
                <w:szCs w:val="20"/>
                <w:u w:val="none"/>
              </w:rPr>
            </w:pPr>
          </w:p>
        </w:tc>
        <w:tc>
          <w:tcPr>
            <w:tcW w:w="174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6592B6">
            <w:pPr>
              <w:jc w:val="center"/>
              <w:rPr>
                <w:rFonts w:hint="eastAsia" w:ascii="宋体" w:hAnsi="宋体" w:eastAsia="宋体" w:cs="宋体"/>
                <w:i w:val="0"/>
                <w:iCs w:val="0"/>
                <w:color w:val="000000"/>
                <w:sz w:val="20"/>
                <w:szCs w:val="20"/>
                <w:u w:val="none"/>
              </w:rPr>
            </w:pP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B7C5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无线蓝牙消噪耳机</w:t>
            </w:r>
          </w:p>
        </w:tc>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725E9B">
            <w:pPr>
              <w:jc w:val="center"/>
              <w:rPr>
                <w:rFonts w:hint="eastAsia" w:ascii="宋体" w:hAnsi="宋体" w:eastAsia="宋体" w:cs="宋体"/>
                <w:i w:val="0"/>
                <w:iCs w:val="0"/>
                <w:color w:val="000000"/>
                <w:sz w:val="20"/>
                <w:szCs w:val="20"/>
                <w:u w:val="none"/>
              </w:rPr>
            </w:pPr>
          </w:p>
        </w:tc>
        <w:tc>
          <w:tcPr>
            <w:tcW w:w="79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26B6C3">
            <w:pPr>
              <w:jc w:val="center"/>
              <w:rPr>
                <w:rFonts w:hint="eastAsia" w:ascii="宋体" w:hAnsi="宋体" w:eastAsia="宋体" w:cs="宋体"/>
                <w:i w:val="0"/>
                <w:iCs w:val="0"/>
                <w:color w:val="000000"/>
                <w:sz w:val="20"/>
                <w:szCs w:val="20"/>
                <w:u w:val="none"/>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7622AA">
            <w:pPr>
              <w:jc w:val="center"/>
              <w:rPr>
                <w:rFonts w:hint="eastAsia" w:ascii="宋体" w:hAnsi="宋体" w:eastAsia="宋体" w:cs="宋体"/>
                <w:i w:val="0"/>
                <w:iCs w:val="0"/>
                <w:color w:val="000000"/>
                <w:sz w:val="20"/>
                <w:szCs w:val="20"/>
                <w:u w:val="none"/>
              </w:rPr>
            </w:pPr>
          </w:p>
        </w:tc>
        <w:tc>
          <w:tcPr>
            <w:tcW w:w="70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AC63D2">
            <w:pPr>
              <w:jc w:val="center"/>
              <w:rPr>
                <w:rFonts w:hint="eastAsia" w:ascii="宋体" w:hAnsi="宋体" w:eastAsia="宋体" w:cs="宋体"/>
                <w:i w:val="0"/>
                <w:iCs w:val="0"/>
                <w:color w:val="000000"/>
                <w:sz w:val="20"/>
                <w:szCs w:val="20"/>
                <w:u w:val="none"/>
              </w:rPr>
            </w:pPr>
          </w:p>
        </w:tc>
        <w:tc>
          <w:tcPr>
            <w:tcW w:w="88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FE3A59">
            <w:pPr>
              <w:jc w:val="center"/>
              <w:rPr>
                <w:rFonts w:hint="eastAsia" w:ascii="宋体" w:hAnsi="宋体" w:eastAsia="宋体" w:cs="宋体"/>
                <w:i w:val="0"/>
                <w:iCs w:val="0"/>
                <w:color w:val="000000"/>
                <w:sz w:val="20"/>
                <w:szCs w:val="20"/>
                <w:u w:val="none"/>
              </w:rPr>
            </w:pPr>
          </w:p>
        </w:tc>
      </w:tr>
      <w:tr w14:paraId="22A273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94"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9848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74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B78B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头戴式耳机</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B7B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漫步者 G2</w:t>
            </w:r>
          </w:p>
        </w:tc>
        <w:tc>
          <w:tcPr>
            <w:tcW w:w="81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F70F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1"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1055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90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4977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385D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1FB2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6"/>
                <w:szCs w:val="16"/>
                <w:u w:val="none"/>
                <w:lang w:val="en-US" w:eastAsia="zh-CN" w:bidi="ar"/>
              </w:rPr>
              <w:t>选手</w:t>
            </w:r>
          </w:p>
        </w:tc>
      </w:tr>
      <w:tr w14:paraId="2202AA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22D5E7">
            <w:pPr>
              <w:jc w:val="center"/>
              <w:rPr>
                <w:rFonts w:hint="eastAsia" w:ascii="宋体" w:hAnsi="宋体" w:eastAsia="宋体" w:cs="宋体"/>
                <w:i w:val="0"/>
                <w:iCs w:val="0"/>
                <w:color w:val="000000"/>
                <w:sz w:val="20"/>
                <w:szCs w:val="20"/>
                <w:u w:val="none"/>
              </w:rPr>
            </w:pPr>
          </w:p>
        </w:tc>
        <w:tc>
          <w:tcPr>
            <w:tcW w:w="174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AFAFBF">
            <w:pPr>
              <w:jc w:val="center"/>
              <w:rPr>
                <w:rFonts w:hint="eastAsia" w:ascii="宋体" w:hAnsi="宋体" w:eastAsia="宋体" w:cs="宋体"/>
                <w:i w:val="0"/>
                <w:iCs w:val="0"/>
                <w:color w:val="000000"/>
                <w:sz w:val="20"/>
                <w:szCs w:val="20"/>
                <w:u w:val="none"/>
              </w:rPr>
            </w:pP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1067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usb接口</w:t>
            </w:r>
          </w:p>
        </w:tc>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D0A76">
            <w:pPr>
              <w:jc w:val="center"/>
              <w:rPr>
                <w:rFonts w:hint="eastAsia" w:ascii="宋体" w:hAnsi="宋体" w:eastAsia="宋体" w:cs="宋体"/>
                <w:i w:val="0"/>
                <w:iCs w:val="0"/>
                <w:color w:val="000000"/>
                <w:sz w:val="20"/>
                <w:szCs w:val="20"/>
                <w:u w:val="none"/>
              </w:rPr>
            </w:pPr>
          </w:p>
        </w:tc>
        <w:tc>
          <w:tcPr>
            <w:tcW w:w="79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33E31D">
            <w:pPr>
              <w:jc w:val="center"/>
              <w:rPr>
                <w:rFonts w:hint="eastAsia" w:ascii="宋体" w:hAnsi="宋体" w:eastAsia="宋体" w:cs="宋体"/>
                <w:i w:val="0"/>
                <w:iCs w:val="0"/>
                <w:color w:val="000000"/>
                <w:sz w:val="20"/>
                <w:szCs w:val="20"/>
                <w:u w:val="none"/>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461352">
            <w:pPr>
              <w:jc w:val="center"/>
              <w:rPr>
                <w:rFonts w:hint="eastAsia" w:ascii="宋体" w:hAnsi="宋体" w:eastAsia="宋体" w:cs="宋体"/>
                <w:i w:val="0"/>
                <w:iCs w:val="0"/>
                <w:color w:val="000000"/>
                <w:sz w:val="20"/>
                <w:szCs w:val="20"/>
                <w:u w:val="none"/>
              </w:rPr>
            </w:pPr>
          </w:p>
        </w:tc>
        <w:tc>
          <w:tcPr>
            <w:tcW w:w="70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08A02">
            <w:pPr>
              <w:jc w:val="center"/>
              <w:rPr>
                <w:rFonts w:hint="eastAsia" w:ascii="宋体" w:hAnsi="宋体" w:eastAsia="宋体" w:cs="宋体"/>
                <w:i w:val="0"/>
                <w:iCs w:val="0"/>
                <w:color w:val="000000"/>
                <w:sz w:val="20"/>
                <w:szCs w:val="20"/>
                <w:u w:val="none"/>
              </w:rPr>
            </w:pPr>
          </w:p>
        </w:tc>
        <w:tc>
          <w:tcPr>
            <w:tcW w:w="88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4D8CED">
            <w:pPr>
              <w:jc w:val="center"/>
              <w:rPr>
                <w:rFonts w:hint="eastAsia" w:ascii="宋体" w:hAnsi="宋体" w:eastAsia="宋体" w:cs="宋体"/>
                <w:i w:val="0"/>
                <w:iCs w:val="0"/>
                <w:color w:val="000000"/>
                <w:sz w:val="20"/>
                <w:szCs w:val="20"/>
                <w:u w:val="none"/>
              </w:rPr>
            </w:pPr>
          </w:p>
        </w:tc>
      </w:tr>
      <w:tr w14:paraId="78516B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8675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60A1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机箱托盘</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93896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6"/>
                <w:szCs w:val="16"/>
                <w:u w:val="none"/>
                <w:lang w:val="en-US" w:eastAsia="zh-CN" w:bidi="ar"/>
              </w:rPr>
              <w:t>长0.6，宽0.30，高0.8带滚轮 板材厚度不小于10 MM</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0B6E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401A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1C64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1060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A6EAA12">
            <w:pPr>
              <w:jc w:val="center"/>
              <w:rPr>
                <w:rFonts w:hint="eastAsia" w:ascii="宋体" w:hAnsi="宋体" w:eastAsia="宋体" w:cs="宋体"/>
                <w:i w:val="0"/>
                <w:iCs w:val="0"/>
                <w:color w:val="000000"/>
                <w:sz w:val="20"/>
                <w:szCs w:val="20"/>
                <w:u w:val="none"/>
              </w:rPr>
            </w:pPr>
          </w:p>
        </w:tc>
      </w:tr>
      <w:tr w14:paraId="2D4D90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94"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3F89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74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68DA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工作服</w:t>
            </w:r>
          </w:p>
        </w:tc>
        <w:tc>
          <w:tcPr>
            <w:tcW w:w="2903"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4E0D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安踏 polo衫</w:t>
            </w:r>
          </w:p>
        </w:tc>
        <w:tc>
          <w:tcPr>
            <w:tcW w:w="81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16DA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791"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C534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90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5D1F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07A0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B31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6"/>
                <w:szCs w:val="16"/>
                <w:u w:val="none"/>
                <w:lang w:val="en-US" w:eastAsia="zh-CN" w:bidi="ar"/>
              </w:rPr>
              <w:t>XL:6件</w:t>
            </w:r>
          </w:p>
        </w:tc>
      </w:tr>
      <w:tr w14:paraId="50FA15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94"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885027">
            <w:pPr>
              <w:jc w:val="center"/>
              <w:rPr>
                <w:rFonts w:hint="eastAsia" w:ascii="宋体" w:hAnsi="宋体" w:eastAsia="宋体" w:cs="宋体"/>
                <w:i w:val="0"/>
                <w:iCs w:val="0"/>
                <w:color w:val="000000"/>
                <w:sz w:val="20"/>
                <w:szCs w:val="20"/>
                <w:u w:val="none"/>
              </w:rPr>
            </w:pPr>
          </w:p>
        </w:tc>
        <w:tc>
          <w:tcPr>
            <w:tcW w:w="174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40BE23">
            <w:pPr>
              <w:jc w:val="center"/>
              <w:rPr>
                <w:rFonts w:hint="eastAsia" w:ascii="宋体" w:hAnsi="宋体" w:eastAsia="宋体" w:cs="宋体"/>
                <w:i w:val="0"/>
                <w:iCs w:val="0"/>
                <w:color w:val="000000"/>
                <w:sz w:val="20"/>
                <w:szCs w:val="20"/>
                <w:u w:val="none"/>
              </w:rPr>
            </w:pPr>
          </w:p>
        </w:tc>
        <w:tc>
          <w:tcPr>
            <w:tcW w:w="290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E2C31C">
            <w:pPr>
              <w:jc w:val="center"/>
              <w:rPr>
                <w:rFonts w:hint="eastAsia" w:ascii="宋体" w:hAnsi="宋体" w:eastAsia="宋体" w:cs="宋体"/>
                <w:i w:val="0"/>
                <w:iCs w:val="0"/>
                <w:color w:val="000000"/>
                <w:sz w:val="20"/>
                <w:szCs w:val="20"/>
                <w:u w:val="none"/>
              </w:rPr>
            </w:pPr>
          </w:p>
        </w:tc>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52F61E">
            <w:pPr>
              <w:jc w:val="center"/>
              <w:rPr>
                <w:rFonts w:hint="eastAsia" w:ascii="宋体" w:hAnsi="宋体" w:eastAsia="宋体" w:cs="宋体"/>
                <w:i w:val="0"/>
                <w:iCs w:val="0"/>
                <w:color w:val="000000"/>
                <w:sz w:val="20"/>
                <w:szCs w:val="20"/>
                <w:u w:val="none"/>
              </w:rPr>
            </w:pPr>
          </w:p>
        </w:tc>
        <w:tc>
          <w:tcPr>
            <w:tcW w:w="79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602B65">
            <w:pPr>
              <w:jc w:val="center"/>
              <w:rPr>
                <w:rFonts w:hint="eastAsia" w:ascii="宋体" w:hAnsi="宋体" w:eastAsia="宋体" w:cs="宋体"/>
                <w:i w:val="0"/>
                <w:iCs w:val="0"/>
                <w:color w:val="000000"/>
                <w:sz w:val="20"/>
                <w:szCs w:val="20"/>
                <w:u w:val="none"/>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F04221">
            <w:pPr>
              <w:jc w:val="center"/>
              <w:rPr>
                <w:rFonts w:hint="eastAsia" w:ascii="宋体" w:hAnsi="宋体" w:eastAsia="宋体" w:cs="宋体"/>
                <w:i w:val="0"/>
                <w:iCs w:val="0"/>
                <w:color w:val="000000"/>
                <w:sz w:val="20"/>
                <w:szCs w:val="20"/>
                <w:u w:val="none"/>
              </w:rPr>
            </w:pPr>
          </w:p>
        </w:tc>
        <w:tc>
          <w:tcPr>
            <w:tcW w:w="70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207D68">
            <w:pPr>
              <w:jc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7EDC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6"/>
                <w:szCs w:val="16"/>
                <w:u w:val="none"/>
                <w:lang w:val="en-US" w:eastAsia="zh-CN" w:bidi="ar"/>
              </w:rPr>
              <w:t>XXL:7件</w:t>
            </w:r>
          </w:p>
        </w:tc>
      </w:tr>
      <w:tr w14:paraId="4E08D5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59FD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740"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8445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工作服</w:t>
            </w:r>
          </w:p>
        </w:tc>
        <w:tc>
          <w:tcPr>
            <w:tcW w:w="2903"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5AD1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安踏运动外套</w:t>
            </w:r>
          </w:p>
        </w:tc>
        <w:tc>
          <w:tcPr>
            <w:tcW w:w="818"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1947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79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93E10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900"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AE7A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B3EE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EBB5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6"/>
                <w:szCs w:val="16"/>
                <w:u w:val="none"/>
                <w:lang w:val="en-US" w:eastAsia="zh-CN" w:bidi="ar"/>
              </w:rPr>
              <w:t>XL:6件</w:t>
            </w:r>
          </w:p>
        </w:tc>
      </w:tr>
      <w:tr w14:paraId="1B4D36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94"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07E500">
            <w:pPr>
              <w:jc w:val="center"/>
              <w:rPr>
                <w:rFonts w:hint="eastAsia" w:ascii="宋体" w:hAnsi="宋体" w:eastAsia="宋体" w:cs="宋体"/>
                <w:i w:val="0"/>
                <w:iCs w:val="0"/>
                <w:color w:val="000000"/>
                <w:sz w:val="20"/>
                <w:szCs w:val="20"/>
                <w:u w:val="none"/>
              </w:rPr>
            </w:pPr>
          </w:p>
        </w:tc>
        <w:tc>
          <w:tcPr>
            <w:tcW w:w="1740"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DF1A493">
            <w:pPr>
              <w:jc w:val="center"/>
              <w:rPr>
                <w:rFonts w:hint="eastAsia" w:ascii="宋体" w:hAnsi="宋体" w:eastAsia="宋体" w:cs="宋体"/>
                <w:i w:val="0"/>
                <w:iCs w:val="0"/>
                <w:color w:val="000000"/>
                <w:sz w:val="20"/>
                <w:szCs w:val="20"/>
                <w:u w:val="none"/>
              </w:rPr>
            </w:pPr>
          </w:p>
        </w:tc>
        <w:tc>
          <w:tcPr>
            <w:tcW w:w="2903"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2241C65">
            <w:pPr>
              <w:jc w:val="center"/>
              <w:rPr>
                <w:rFonts w:hint="eastAsia" w:ascii="宋体" w:hAnsi="宋体" w:eastAsia="宋体" w:cs="宋体"/>
                <w:i w:val="0"/>
                <w:iCs w:val="0"/>
                <w:color w:val="000000"/>
                <w:sz w:val="20"/>
                <w:szCs w:val="20"/>
                <w:u w:val="none"/>
              </w:rPr>
            </w:pPr>
          </w:p>
        </w:tc>
        <w:tc>
          <w:tcPr>
            <w:tcW w:w="818"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EAB707">
            <w:pPr>
              <w:jc w:val="center"/>
              <w:rPr>
                <w:rFonts w:hint="eastAsia" w:ascii="宋体" w:hAnsi="宋体" w:eastAsia="宋体" w:cs="宋体"/>
                <w:i w:val="0"/>
                <w:iCs w:val="0"/>
                <w:color w:val="000000"/>
                <w:sz w:val="20"/>
                <w:szCs w:val="20"/>
                <w:u w:val="none"/>
              </w:rPr>
            </w:pPr>
          </w:p>
        </w:tc>
        <w:tc>
          <w:tcPr>
            <w:tcW w:w="79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BF49018">
            <w:pPr>
              <w:jc w:val="center"/>
              <w:rPr>
                <w:rFonts w:hint="eastAsia" w:ascii="宋体" w:hAnsi="宋体" w:eastAsia="宋体" w:cs="宋体"/>
                <w:i w:val="0"/>
                <w:iCs w:val="0"/>
                <w:color w:val="000000"/>
                <w:sz w:val="20"/>
                <w:szCs w:val="20"/>
                <w:u w:val="none"/>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53A134">
            <w:pPr>
              <w:jc w:val="center"/>
              <w:rPr>
                <w:rFonts w:hint="eastAsia" w:ascii="宋体" w:hAnsi="宋体" w:eastAsia="宋体" w:cs="宋体"/>
                <w:i w:val="0"/>
                <w:iCs w:val="0"/>
                <w:color w:val="000000"/>
                <w:sz w:val="20"/>
                <w:szCs w:val="20"/>
                <w:u w:val="none"/>
              </w:rPr>
            </w:pPr>
          </w:p>
        </w:tc>
        <w:tc>
          <w:tcPr>
            <w:tcW w:w="70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583080">
            <w:pPr>
              <w:jc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F9CE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6"/>
                <w:szCs w:val="16"/>
                <w:u w:val="none"/>
                <w:lang w:val="en-US" w:eastAsia="zh-CN" w:bidi="ar"/>
              </w:rPr>
              <w:t>XXL:7件</w:t>
            </w:r>
          </w:p>
        </w:tc>
      </w:tr>
      <w:tr w14:paraId="4740EC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0BA3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03FF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监控摄像头</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A97CD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海康萤石云C6C，500万像素，配256 G存储卡，配80cm-2米三角架高</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D07D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7A2C2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B748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DA17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627E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6"/>
                <w:szCs w:val="16"/>
                <w:u w:val="none"/>
                <w:lang w:val="en-US" w:eastAsia="zh-CN" w:bidi="ar"/>
              </w:rPr>
              <w:t>工位监控</w:t>
            </w:r>
          </w:p>
        </w:tc>
      </w:tr>
      <w:tr w14:paraId="7E5DFE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1B2B3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D89CB5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内存条</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33D32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金士顿，DDR5代，16G</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B4474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3F79C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15</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BBB32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7742E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8B3266">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20"/>
                <w:szCs w:val="20"/>
                <w:u w:val="none"/>
                <w:lang w:val="en-US" w:eastAsia="zh-CN" w:bidi="ar"/>
              </w:rPr>
              <w:t>设备升级</w:t>
            </w:r>
          </w:p>
        </w:tc>
      </w:tr>
      <w:tr w14:paraId="4B12CF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B591F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EC04A5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多功能电子倒计时</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LED显示屏</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2C2CA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4英寸6位插电款 LED高亮，具有计时、倒计时功能，精确到秒，配架子</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6E1D4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BB605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378E5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D5B71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bottom"/>
          </w:tcPr>
          <w:p w14:paraId="4E8E510F">
            <w:pPr>
              <w:rPr>
                <w:rFonts w:hint="eastAsia" w:ascii="宋体" w:hAnsi="宋体" w:eastAsia="宋体" w:cs="宋体"/>
                <w:i w:val="0"/>
                <w:iCs w:val="0"/>
                <w:color w:val="000000"/>
                <w:kern w:val="0"/>
                <w:sz w:val="16"/>
                <w:szCs w:val="16"/>
                <w:u w:val="none"/>
                <w:lang w:val="en-US" w:eastAsia="zh-CN" w:bidi="ar"/>
              </w:rPr>
            </w:pPr>
          </w:p>
        </w:tc>
      </w:tr>
      <w:tr w14:paraId="068258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233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36F56D">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合计</w:t>
            </w:r>
          </w:p>
        </w:tc>
        <w:tc>
          <w:tcPr>
            <w:tcW w:w="7007" w:type="dxa"/>
            <w:gridSpan w:val="6"/>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44AB8C">
            <w:pPr>
              <w:jc w:val="center"/>
              <w:rPr>
                <w:rFonts w:hint="eastAsia" w:ascii="宋体" w:hAnsi="宋体" w:eastAsia="宋体" w:cs="宋体"/>
                <w:i w:val="0"/>
                <w:iCs w:val="0"/>
                <w:color w:val="000000"/>
                <w:sz w:val="20"/>
                <w:szCs w:val="20"/>
                <w:u w:val="none"/>
              </w:rPr>
            </w:pPr>
          </w:p>
        </w:tc>
      </w:tr>
    </w:tbl>
    <w:p w14:paraId="4CABD90E">
      <w:pPr>
        <w:snapToGrid w:val="0"/>
        <w:spacing w:line="560" w:lineRule="exact"/>
        <w:ind w:firstLine="315" w:firstLineChars="150"/>
        <w:rPr>
          <w:rFonts w:hint="default"/>
          <w:lang w:val="en-US" w:eastAsia="zh-CN"/>
        </w:rPr>
      </w:pPr>
    </w:p>
    <w:p w14:paraId="6DFA67C4">
      <w:pPr>
        <w:keepNext w:val="0"/>
        <w:keepLines w:val="0"/>
        <w:pageBreakBefore w:val="0"/>
        <w:widowControl w:val="0"/>
        <w:kinsoku/>
        <w:wordWrap/>
        <w:overflowPunct/>
        <w:topLinePunct w:val="0"/>
        <w:autoSpaceDE/>
        <w:autoSpaceDN/>
        <w:bidi w:val="0"/>
        <w:adjustRightInd w:val="0"/>
        <w:snapToGrid w:val="0"/>
        <w:spacing w:line="480" w:lineRule="exact"/>
        <w:ind w:left="0" w:leftChars="0" w:firstLine="562" w:firstLineChars="200"/>
        <w:jc w:val="left"/>
        <w:textAlignment w:val="auto"/>
        <w:rPr>
          <w:rFonts w:ascii="黑体" w:hAnsi="黑体" w:eastAsia="黑体" w:cs="Times New Roman"/>
          <w:b/>
          <w:bCs/>
          <w:sz w:val="28"/>
          <w:szCs w:val="28"/>
        </w:rPr>
      </w:pPr>
      <w:r>
        <w:rPr>
          <w:rFonts w:hint="eastAsia" w:ascii="黑体" w:hAnsi="黑体" w:eastAsia="黑体" w:cs="黑体"/>
          <w:b/>
          <w:bCs/>
          <w:sz w:val="28"/>
          <w:szCs w:val="28"/>
        </w:rPr>
        <w:t>二、投标人须具备的资格条件</w:t>
      </w:r>
    </w:p>
    <w:p w14:paraId="6943EC63">
      <w:pPr>
        <w:keepNext w:val="0"/>
        <w:keepLines w:val="0"/>
        <w:pageBreakBefore w:val="0"/>
        <w:widowControl w:val="0"/>
        <w:kinsoku/>
        <w:wordWrap/>
        <w:overflowPunct/>
        <w:topLinePunct w:val="0"/>
        <w:autoSpaceDE/>
        <w:autoSpaceDN/>
        <w:bidi w:val="0"/>
        <w:snapToGrid w:val="0"/>
        <w:spacing w:line="48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5302197B">
      <w:pPr>
        <w:keepNext w:val="0"/>
        <w:keepLines w:val="0"/>
        <w:pageBreakBefore w:val="0"/>
        <w:widowControl w:val="0"/>
        <w:kinsoku/>
        <w:wordWrap/>
        <w:overflowPunct/>
        <w:topLinePunct w:val="0"/>
        <w:autoSpaceDE/>
        <w:autoSpaceDN/>
        <w:bidi w:val="0"/>
        <w:snapToGrid w:val="0"/>
        <w:spacing w:line="48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．投标人必须具有独立承担民事责任的能力</w:t>
      </w:r>
      <w:r>
        <w:rPr>
          <w:rFonts w:ascii="仿宋_GB2312" w:eastAsia="仿宋_GB2312" w:cs="仿宋_GB2312"/>
          <w:color w:val="000000"/>
          <w:sz w:val="28"/>
          <w:szCs w:val="28"/>
        </w:rPr>
        <w:t>,</w:t>
      </w:r>
      <w:r>
        <w:rPr>
          <w:rFonts w:hint="eastAsia" w:ascii="仿宋_GB2312" w:eastAsia="仿宋_GB2312" w:cs="仿宋_GB2312"/>
          <w:color w:val="000000"/>
          <w:sz w:val="28"/>
          <w:szCs w:val="28"/>
        </w:rPr>
        <w:t>具有三证合一的营业执照，经营范围与本次招标项目相关。</w:t>
      </w:r>
    </w:p>
    <w:p w14:paraId="74BA2F1B">
      <w:pPr>
        <w:keepNext w:val="0"/>
        <w:keepLines w:val="0"/>
        <w:pageBreakBefore w:val="0"/>
        <w:widowControl w:val="0"/>
        <w:kinsoku/>
        <w:wordWrap/>
        <w:overflowPunct/>
        <w:topLinePunct w:val="0"/>
        <w:autoSpaceDE/>
        <w:autoSpaceDN/>
        <w:bidi w:val="0"/>
        <w:snapToGrid w:val="0"/>
        <w:spacing w:line="480" w:lineRule="exact"/>
        <w:ind w:firstLine="560" w:firstLineChars="200"/>
        <w:textAlignment w:val="auto"/>
        <w:rPr>
          <w:rFonts w:ascii="仿宋_GB2312" w:eastAsia="仿宋_GB2312" w:cs="仿宋_GB2312"/>
          <w:b/>
          <w:bCs/>
          <w:color w:val="000000"/>
          <w:sz w:val="28"/>
          <w:szCs w:val="28"/>
          <w:u w:val="single"/>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．投标人</w:t>
      </w:r>
      <w:r>
        <w:rPr>
          <w:rFonts w:hint="eastAsia" w:ascii="仿宋_GB2312" w:eastAsia="仿宋_GB2312" w:cs="仿宋_GB2312"/>
          <w:b/>
          <w:bCs/>
          <w:color w:val="000000"/>
          <w:sz w:val="32"/>
          <w:szCs w:val="32"/>
        </w:rPr>
        <w:t>报名和开标时</w:t>
      </w:r>
      <w:r>
        <w:rPr>
          <w:rFonts w:hint="eastAsia" w:ascii="仿宋_GB2312" w:eastAsia="仿宋_GB2312" w:cs="仿宋_GB2312"/>
          <w:color w:val="000000"/>
          <w:sz w:val="28"/>
          <w:szCs w:val="28"/>
        </w:rPr>
        <w:t>必须携带</w:t>
      </w:r>
      <w:r>
        <w:rPr>
          <w:rFonts w:hint="eastAsia" w:ascii="仿宋_GB2312" w:eastAsia="仿宋_GB2312" w:cs="仿宋_GB2312"/>
          <w:b/>
          <w:bCs/>
          <w:color w:val="000000"/>
          <w:sz w:val="28"/>
          <w:szCs w:val="28"/>
          <w:u w:val="single"/>
        </w:rPr>
        <w:t>营业执照（复印件盖公章）、法定代表人（盖章）的授权委托书、法定代表人身份证复印件（盖单位公章）</w:t>
      </w:r>
      <w:r>
        <w:rPr>
          <w:rFonts w:hint="eastAsia" w:ascii="仿宋_GB2312" w:eastAsia="仿宋_GB2312" w:cs="仿宋_GB2312"/>
          <w:b/>
          <w:bCs/>
          <w:color w:val="000000"/>
          <w:sz w:val="28"/>
          <w:szCs w:val="28"/>
          <w:u w:val="single"/>
          <w:lang w:eastAsia="zh-CN"/>
        </w:rPr>
        <w:t>、</w:t>
      </w:r>
      <w:r>
        <w:rPr>
          <w:rFonts w:hint="eastAsia" w:ascii="仿宋_GB2312" w:eastAsia="仿宋_GB2312" w:cs="仿宋_GB2312"/>
          <w:b/>
          <w:bCs/>
          <w:color w:val="000000"/>
          <w:sz w:val="28"/>
          <w:szCs w:val="28"/>
          <w:u w:val="single"/>
        </w:rPr>
        <w:t>法定代表人身份证原件（委托的就携带法定代表人授权的委托人的身份证原件，复印件盖单位公章）。</w:t>
      </w:r>
      <w:r>
        <w:rPr>
          <w:rFonts w:hint="eastAsia" w:ascii="仿宋_GB2312" w:eastAsia="仿宋_GB2312" w:cs="仿宋_GB2312"/>
          <w:b/>
          <w:bCs/>
          <w:color w:val="000000"/>
          <w:sz w:val="32"/>
          <w:szCs w:val="32"/>
        </w:rPr>
        <w:t>（原件备查）</w:t>
      </w:r>
    </w:p>
    <w:p w14:paraId="780D0844">
      <w:pPr>
        <w:keepNext w:val="0"/>
        <w:keepLines w:val="0"/>
        <w:pageBreakBefore w:val="0"/>
        <w:widowControl w:val="0"/>
        <w:kinsoku/>
        <w:wordWrap/>
        <w:overflowPunct/>
        <w:topLinePunct w:val="0"/>
        <w:autoSpaceDE/>
        <w:autoSpaceDN/>
        <w:bidi w:val="0"/>
        <w:snapToGrid w:val="0"/>
        <w:spacing w:line="480" w:lineRule="exact"/>
        <w:ind w:firstLine="560" w:firstLineChars="200"/>
        <w:textAlignment w:val="auto"/>
        <w:rPr>
          <w:rFonts w:ascii="仿宋_GB2312" w:eastAsia="仿宋_GB2312" w:cs="仿宋_GB2312"/>
          <w:color w:val="000000"/>
          <w:sz w:val="28"/>
          <w:szCs w:val="28"/>
        </w:rPr>
      </w:pPr>
      <w:r>
        <w:rPr>
          <w:rFonts w:ascii="仿宋_GB2312" w:eastAsia="仿宋_GB2312" w:cs="仿宋_GB2312"/>
          <w:color w:val="000000"/>
          <w:sz w:val="28"/>
          <w:szCs w:val="28"/>
        </w:rPr>
        <w:t>4</w:t>
      </w:r>
      <w:r>
        <w:rPr>
          <w:rFonts w:hint="eastAsia" w:ascii="仿宋_GB2312" w:eastAsia="仿宋_GB2312" w:cs="仿宋_GB2312"/>
          <w:color w:val="000000"/>
          <w:sz w:val="28"/>
          <w:szCs w:val="28"/>
        </w:rPr>
        <w:t>．投标人未处于投标资格被取消或者财产被接管、冻结和破产状态；没有因骗取中标或严重违约以及发生重大质量、安全生产事故等问题被有关部门暂停投标资格并在暂停期内的。</w:t>
      </w:r>
    </w:p>
    <w:p w14:paraId="27A8B84F">
      <w:pPr>
        <w:keepNext w:val="0"/>
        <w:keepLines w:val="0"/>
        <w:pageBreakBefore w:val="0"/>
        <w:widowControl w:val="0"/>
        <w:kinsoku/>
        <w:wordWrap/>
        <w:overflowPunct/>
        <w:topLinePunct w:val="0"/>
        <w:autoSpaceDE/>
        <w:autoSpaceDN/>
        <w:bidi w:val="0"/>
        <w:snapToGrid w:val="0"/>
        <w:spacing w:line="480" w:lineRule="exact"/>
        <w:ind w:firstLine="560" w:firstLineChars="200"/>
        <w:textAlignment w:val="auto"/>
        <w:rPr>
          <w:rFonts w:hint="eastAsia" w:ascii="仿宋_GB2312" w:eastAsia="仿宋_GB2312" w:cs="仿宋_GB2312"/>
          <w:color w:val="000000"/>
          <w:sz w:val="28"/>
          <w:szCs w:val="28"/>
        </w:rPr>
      </w:pPr>
      <w:r>
        <w:rPr>
          <w:rFonts w:hint="eastAsia" w:ascii="仿宋_GB2312" w:eastAsia="仿宋_GB2312" w:cs="仿宋_GB2312"/>
          <w:color w:val="000000"/>
          <w:sz w:val="28"/>
          <w:szCs w:val="28"/>
        </w:rPr>
        <w:t>5、本项目不接受联合体投标，法定代表人为同一人或者存在直接控股、管理关系的不同投标人，不得同时参加本项目投标。</w:t>
      </w:r>
    </w:p>
    <w:p w14:paraId="50E8EA7D">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hint="eastAsia" w:ascii="仿宋_GB2312" w:eastAsia="仿宋_GB2312" w:cs="仿宋_GB2312"/>
          <w:color w:val="000000"/>
          <w:sz w:val="28"/>
          <w:szCs w:val="28"/>
          <w:lang w:eastAsia="zh-CN"/>
        </w:rPr>
      </w:pPr>
      <w:r>
        <w:rPr>
          <w:rFonts w:hint="eastAsia" w:ascii="仿宋_GB2312" w:eastAsia="仿宋_GB2312" w:cs="仿宋_GB2312"/>
          <w:color w:val="000000"/>
          <w:sz w:val="28"/>
          <w:szCs w:val="28"/>
          <w:lang w:val="en-US" w:eastAsia="zh-CN"/>
        </w:rPr>
        <w:t>6、授权委托人：授权委托人</w:t>
      </w:r>
      <w:r>
        <w:rPr>
          <w:rFonts w:hint="eastAsia" w:ascii="仿宋_GB2312" w:eastAsia="仿宋_GB2312" w:cs="仿宋_GB2312"/>
          <w:b/>
          <w:bCs/>
          <w:color w:val="000000"/>
          <w:sz w:val="28"/>
          <w:szCs w:val="28"/>
        </w:rPr>
        <w:t xml:space="preserve">必须是投标人本单位正式职工, </w:t>
      </w:r>
      <w:r>
        <w:rPr>
          <w:rFonts w:hint="default" w:ascii="仿宋_GB2312" w:eastAsia="仿宋_GB2312" w:cs="仿宋_GB2312"/>
          <w:color w:val="000000"/>
          <w:sz w:val="28"/>
          <w:szCs w:val="28"/>
        </w:rPr>
        <w:t>投标时需提供</w:t>
      </w:r>
      <w:r>
        <w:rPr>
          <w:rFonts w:hint="eastAsia" w:ascii="仿宋_GB2312" w:eastAsia="仿宋_GB2312" w:cs="仿宋_GB2312"/>
          <w:color w:val="000000"/>
          <w:sz w:val="28"/>
          <w:szCs w:val="28"/>
          <w:lang w:eastAsia="zh-CN"/>
        </w:rPr>
        <w:t>授权委托人投标</w:t>
      </w:r>
      <w:r>
        <w:rPr>
          <w:rFonts w:hint="default" w:ascii="仿宋_GB2312" w:eastAsia="仿宋_GB2312" w:cs="仿宋_GB2312"/>
          <w:color w:val="000000"/>
          <w:sz w:val="28"/>
          <w:szCs w:val="28"/>
        </w:rPr>
        <w:t>截止之日前</w:t>
      </w:r>
      <w:r>
        <w:rPr>
          <w:rFonts w:hint="eastAsia" w:ascii="仿宋_GB2312" w:eastAsia="仿宋_GB2312" w:cs="仿宋_GB2312"/>
          <w:color w:val="000000"/>
          <w:sz w:val="28"/>
          <w:szCs w:val="28"/>
          <w:lang w:val="en-US" w:eastAsia="zh-CN"/>
        </w:rPr>
        <w:t>6个月</w:t>
      </w:r>
      <w:r>
        <w:rPr>
          <w:rFonts w:hint="eastAsia" w:ascii="仿宋_GB2312" w:eastAsia="仿宋_GB2312" w:cs="仿宋_GB2312"/>
          <w:color w:val="000000"/>
          <w:sz w:val="28"/>
          <w:szCs w:val="28"/>
        </w:rPr>
        <w:t>内至少一个月</w:t>
      </w:r>
      <w:r>
        <w:rPr>
          <w:rFonts w:hint="default" w:ascii="仿宋_GB2312" w:eastAsia="仿宋_GB2312" w:cs="仿宋_GB2312"/>
          <w:color w:val="000000"/>
          <w:sz w:val="28"/>
          <w:szCs w:val="28"/>
        </w:rPr>
        <w:t>1个月已在本单位缴纳养老保险证明</w:t>
      </w:r>
      <w:r>
        <w:rPr>
          <w:rFonts w:hint="eastAsia" w:ascii="仿宋_GB2312" w:eastAsia="仿宋_GB2312" w:cs="仿宋_GB2312"/>
          <w:color w:val="000000"/>
          <w:sz w:val="28"/>
          <w:szCs w:val="28"/>
          <w:lang w:eastAsia="zh-CN"/>
        </w:rPr>
        <w:t>。</w:t>
      </w:r>
    </w:p>
    <w:p w14:paraId="142BDEA6">
      <w:pPr>
        <w:keepNext w:val="0"/>
        <w:keepLines w:val="0"/>
        <w:pageBreakBefore w:val="0"/>
        <w:widowControl w:val="0"/>
        <w:kinsoku/>
        <w:wordWrap/>
        <w:overflowPunct/>
        <w:topLinePunct w:val="0"/>
        <w:autoSpaceDE/>
        <w:autoSpaceDN/>
        <w:bidi w:val="0"/>
        <w:spacing w:line="48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三、</w:t>
      </w:r>
      <w:r>
        <w:rPr>
          <w:rFonts w:hint="eastAsia" w:ascii="黑体" w:hAnsi="黑体" w:eastAsia="黑体" w:cs="黑体"/>
          <w:b/>
          <w:bCs/>
          <w:sz w:val="28"/>
          <w:szCs w:val="28"/>
          <w:lang w:eastAsia="zh-CN"/>
        </w:rPr>
        <w:t>询价</w:t>
      </w:r>
      <w:r>
        <w:rPr>
          <w:rFonts w:hint="eastAsia" w:ascii="黑体" w:hAnsi="黑体" w:eastAsia="黑体" w:cs="黑体"/>
          <w:b/>
          <w:bCs/>
          <w:sz w:val="28"/>
          <w:szCs w:val="28"/>
        </w:rPr>
        <w:t>内容及要求</w:t>
      </w:r>
    </w:p>
    <w:p w14:paraId="72494B28">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hint="eastAsia" w:ascii="仿宋_GB2312" w:eastAsia="仿宋_GB2312" w:cs="仿宋_GB2312"/>
          <w:color w:val="000000"/>
          <w:sz w:val="28"/>
          <w:szCs w:val="28"/>
          <w:lang w:val="en-US" w:eastAsia="zh-CN"/>
        </w:rPr>
      </w:pPr>
      <w:r>
        <w:rPr>
          <w:rFonts w:ascii="仿宋_GB2312" w:hAnsi="仿宋_GB2312" w:eastAsia="仿宋_GB2312" w:cs="仿宋_GB2312"/>
          <w:kern w:val="0"/>
          <w:sz w:val="28"/>
          <w:szCs w:val="28"/>
        </w:rPr>
        <w:t>1</w:t>
      </w:r>
      <w:r>
        <w:rPr>
          <w:rFonts w:hint="eastAsia" w:ascii="仿宋_GB2312" w:hAnsi="仿宋_GB2312" w:eastAsia="仿宋_GB2312" w:cs="仿宋_GB2312"/>
          <w:kern w:val="0"/>
          <w:sz w:val="28"/>
          <w:szCs w:val="28"/>
        </w:rPr>
        <w:t>．</w:t>
      </w:r>
      <w:r>
        <w:rPr>
          <w:rFonts w:hint="eastAsia" w:ascii="仿宋_GB2312" w:hAnsi="仿宋_GB2312" w:eastAsia="仿宋_GB2312" w:cs="仿宋_GB2312"/>
          <w:kern w:val="0"/>
          <w:sz w:val="28"/>
          <w:szCs w:val="28"/>
          <w:lang w:eastAsia="zh-CN"/>
        </w:rPr>
        <w:t>询价</w:t>
      </w:r>
      <w:r>
        <w:rPr>
          <w:rFonts w:hint="eastAsia" w:ascii="仿宋_GB2312" w:hAnsi="仿宋_GB2312" w:eastAsia="仿宋_GB2312" w:cs="仿宋_GB2312"/>
          <w:kern w:val="0"/>
          <w:sz w:val="28"/>
          <w:szCs w:val="28"/>
        </w:rPr>
        <w:t>内容：</w:t>
      </w:r>
      <w:r>
        <w:rPr>
          <w:rFonts w:hint="eastAsia" w:ascii="仿宋_GB2312" w:hAnsi="仿宋_GB2312" w:eastAsia="仿宋_GB2312" w:cs="仿宋_GB2312"/>
          <w:kern w:val="0"/>
          <w:sz w:val="28"/>
          <w:szCs w:val="28"/>
          <w:lang w:val="en-US" w:eastAsia="zh-CN"/>
        </w:rPr>
        <w:t>实习</w:t>
      </w:r>
      <w:r>
        <w:rPr>
          <w:rFonts w:hint="eastAsia" w:ascii="仿宋_GB2312" w:hAnsi="仿宋_GB2312" w:eastAsia="仿宋_GB2312" w:cs="仿宋_GB2312"/>
          <w:kern w:val="0"/>
          <w:sz w:val="28"/>
          <w:szCs w:val="28"/>
          <w:lang w:eastAsia="zh-CN"/>
        </w:rPr>
        <w:t>耗材</w:t>
      </w:r>
    </w:p>
    <w:p w14:paraId="5E414702">
      <w:pPr>
        <w:keepNext w:val="0"/>
        <w:keepLines w:val="0"/>
        <w:pageBreakBefore w:val="0"/>
        <w:widowControl w:val="0"/>
        <w:kinsoku/>
        <w:wordWrap/>
        <w:overflowPunct/>
        <w:topLinePunct w:val="0"/>
        <w:autoSpaceDE/>
        <w:autoSpaceDN/>
        <w:bidi w:val="0"/>
        <w:snapToGrid w:val="0"/>
        <w:spacing w:line="480" w:lineRule="exact"/>
        <w:ind w:firstLine="560" w:firstLineChars="200"/>
        <w:textAlignment w:val="auto"/>
        <w:rPr>
          <w:rFonts w:hint="eastAsia" w:ascii="仿宋_GB2312" w:hAnsi="仿宋_GB2312" w:eastAsia="仿宋_GB2312" w:cs="仿宋_GB2312"/>
          <w:color w:val="000000"/>
          <w:kern w:val="0"/>
          <w:sz w:val="28"/>
          <w:szCs w:val="28"/>
          <w:lang w:eastAsia="zh-CN"/>
        </w:rPr>
      </w:pPr>
      <w:r>
        <w:rPr>
          <w:rFonts w:ascii="仿宋_GB2312" w:hAnsi="仿宋_GB2312" w:eastAsia="仿宋_GB2312" w:cs="仿宋_GB2312"/>
          <w:kern w:val="0"/>
          <w:sz w:val="28"/>
          <w:szCs w:val="28"/>
        </w:rPr>
        <w:t>2</w:t>
      </w:r>
      <w:r>
        <w:rPr>
          <w:rFonts w:hint="eastAsia" w:ascii="仿宋_GB2312" w:hAnsi="仿宋_GB2312" w:eastAsia="仿宋_GB2312" w:cs="仿宋_GB2312"/>
          <w:kern w:val="0"/>
          <w:sz w:val="28"/>
          <w:szCs w:val="28"/>
        </w:rPr>
        <w:t>．</w:t>
      </w:r>
      <w:r>
        <w:rPr>
          <w:rFonts w:hint="eastAsia" w:ascii="仿宋_GB2312" w:hAnsi="仿宋_GB2312" w:eastAsia="仿宋_GB2312" w:cs="仿宋_GB2312"/>
          <w:kern w:val="0"/>
          <w:sz w:val="28"/>
          <w:szCs w:val="28"/>
          <w:lang w:eastAsia="zh-CN"/>
        </w:rPr>
        <w:t>服务</w:t>
      </w:r>
      <w:r>
        <w:rPr>
          <w:rFonts w:hint="eastAsia" w:ascii="仿宋_GB2312" w:hAnsi="仿宋_GB2312" w:eastAsia="仿宋_GB2312" w:cs="仿宋_GB2312"/>
          <w:kern w:val="0"/>
          <w:sz w:val="28"/>
          <w:szCs w:val="28"/>
        </w:rPr>
        <w:t>期限：</w:t>
      </w:r>
      <w:r>
        <w:rPr>
          <w:rFonts w:hint="eastAsia" w:ascii="仿宋_GB2312" w:eastAsia="仿宋_GB2312" w:cs="仿宋_GB2312"/>
          <w:color w:val="000000"/>
          <w:sz w:val="28"/>
          <w:szCs w:val="28"/>
        </w:rPr>
        <w:t>签订合同后</w:t>
      </w:r>
      <w:r>
        <w:rPr>
          <w:rFonts w:hint="eastAsia" w:ascii="仿宋_GB2312" w:eastAsia="仿宋_GB2312" w:cs="仿宋_GB2312"/>
          <w:color w:val="000000"/>
          <w:sz w:val="28"/>
          <w:szCs w:val="28"/>
          <w:lang w:val="en-US" w:eastAsia="zh-CN"/>
        </w:rPr>
        <w:t>15日内完成供货</w:t>
      </w:r>
      <w:r>
        <w:rPr>
          <w:rFonts w:hint="eastAsia" w:ascii="仿宋_GB2312" w:hAnsi="仿宋_GB2312" w:eastAsia="仿宋_GB2312" w:cs="仿宋_GB2312"/>
          <w:color w:val="000000"/>
          <w:kern w:val="0"/>
          <w:sz w:val="28"/>
          <w:szCs w:val="28"/>
          <w:lang w:eastAsia="zh-CN"/>
        </w:rPr>
        <w:t>。</w:t>
      </w:r>
    </w:p>
    <w:p w14:paraId="18E9E1C9">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ascii="仿宋_GB2312" w:hAnsi="仿宋_GB2312" w:eastAsia="仿宋_GB2312" w:cs="Times New Roman"/>
          <w:kern w:val="0"/>
          <w:sz w:val="28"/>
          <w:szCs w:val="28"/>
        </w:rPr>
      </w:pPr>
      <w:r>
        <w:rPr>
          <w:rFonts w:ascii="仿宋_GB2312" w:hAnsi="仿宋_GB2312" w:eastAsia="仿宋_GB2312" w:cs="仿宋_GB2312"/>
          <w:kern w:val="0"/>
          <w:sz w:val="28"/>
          <w:szCs w:val="28"/>
        </w:rPr>
        <w:t>3</w:t>
      </w:r>
      <w:r>
        <w:rPr>
          <w:rFonts w:hint="eastAsia" w:ascii="仿宋_GB2312" w:hAnsi="仿宋_GB2312" w:eastAsia="仿宋_GB2312" w:cs="仿宋_GB2312"/>
          <w:kern w:val="0"/>
          <w:sz w:val="28"/>
          <w:szCs w:val="28"/>
        </w:rPr>
        <w:t>．质量标准：</w:t>
      </w:r>
      <w:r>
        <w:rPr>
          <w:rFonts w:hint="eastAsia" w:ascii="仿宋_GB2312" w:hAnsi="仿宋_GB2312" w:eastAsia="仿宋_GB2312" w:cs="仿宋_GB2312"/>
          <w:kern w:val="0"/>
          <w:sz w:val="28"/>
          <w:szCs w:val="28"/>
          <w:lang w:eastAsia="zh-CN"/>
        </w:rPr>
        <w:t>符合国家现行有关规范</w:t>
      </w:r>
      <w:r>
        <w:rPr>
          <w:rFonts w:hint="eastAsia" w:ascii="仿宋_GB2312" w:hAnsi="仿宋_GB2312" w:eastAsia="仿宋_GB2312" w:cs="仿宋_GB2312"/>
          <w:kern w:val="0"/>
          <w:sz w:val="28"/>
          <w:szCs w:val="28"/>
        </w:rPr>
        <w:t>。</w:t>
      </w:r>
    </w:p>
    <w:p w14:paraId="76AB3923">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hint="default" w:ascii="仿宋_GB2312" w:hAnsi="仿宋_GB2312" w:eastAsia="仿宋_GB2312" w:cs="仿宋_GB2312"/>
          <w:kern w:val="0"/>
          <w:sz w:val="28"/>
          <w:szCs w:val="28"/>
          <w:lang w:val="en-US" w:eastAsia="zh-CN"/>
        </w:rPr>
      </w:pPr>
      <w:r>
        <w:rPr>
          <w:rFonts w:hint="eastAsia" w:ascii="仿宋_GB2312" w:hAnsi="仿宋_GB2312" w:eastAsia="仿宋_GB2312" w:cs="仿宋_GB2312"/>
          <w:kern w:val="0"/>
          <w:sz w:val="28"/>
          <w:szCs w:val="28"/>
          <w:lang w:val="en-US" w:eastAsia="zh-CN"/>
        </w:rPr>
        <w:t>4</w:t>
      </w:r>
      <w:r>
        <w:rPr>
          <w:rFonts w:hint="eastAsia" w:ascii="仿宋_GB2312" w:hAnsi="仿宋_GB2312" w:eastAsia="仿宋_GB2312" w:cs="仿宋_GB2312"/>
          <w:kern w:val="0"/>
          <w:sz w:val="28"/>
          <w:szCs w:val="28"/>
        </w:rPr>
        <w:t>．预算金额：</w:t>
      </w:r>
      <w:r>
        <w:rPr>
          <w:rFonts w:hint="eastAsia" w:ascii="仿宋_GB2312" w:hAnsi="仿宋_GB2312" w:eastAsia="仿宋_GB2312" w:cs="仿宋_GB2312"/>
          <w:kern w:val="0"/>
          <w:sz w:val="28"/>
          <w:szCs w:val="28"/>
          <w:lang w:val="en-US" w:eastAsia="zh-CN"/>
        </w:rPr>
        <w:t>46510元。</w:t>
      </w:r>
    </w:p>
    <w:p w14:paraId="1A4AF8CE">
      <w:pPr>
        <w:keepNext w:val="0"/>
        <w:keepLines w:val="0"/>
        <w:pageBreakBefore w:val="0"/>
        <w:widowControl w:val="0"/>
        <w:kinsoku/>
        <w:wordWrap/>
        <w:overflowPunct/>
        <w:topLinePunct w:val="0"/>
        <w:autoSpaceDE/>
        <w:autoSpaceDN/>
        <w:bidi w:val="0"/>
        <w:spacing w:line="48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四、履约保证金</w:t>
      </w:r>
    </w:p>
    <w:p w14:paraId="75F76C46">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lang w:val="en-US" w:eastAsia="zh-CN"/>
        </w:rPr>
        <w:t>1</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中标人于签订合同</w:t>
      </w:r>
      <w:r>
        <w:rPr>
          <w:rFonts w:hint="eastAsia" w:ascii="仿宋_GB2312" w:hAnsi="仿宋_GB2312" w:eastAsia="仿宋_GB2312" w:cs="仿宋_GB2312"/>
          <w:color w:val="000000"/>
          <w:sz w:val="28"/>
          <w:szCs w:val="28"/>
          <w:lang w:eastAsia="zh-CN"/>
        </w:rPr>
        <w:t>前</w:t>
      </w:r>
      <w:r>
        <w:rPr>
          <w:rFonts w:hint="eastAsia" w:ascii="仿宋_GB2312" w:hAnsi="仿宋_GB2312" w:eastAsia="仿宋_GB2312" w:cs="仿宋_GB2312"/>
          <w:color w:val="000000"/>
          <w:sz w:val="28"/>
          <w:szCs w:val="28"/>
        </w:rPr>
        <w:t>向招标人指定账号缴纳履约保证金</w:t>
      </w: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000</w:t>
      </w:r>
      <w:r>
        <w:rPr>
          <w:rFonts w:hint="eastAsia" w:ascii="仿宋_GB2312" w:hAnsi="仿宋_GB2312" w:eastAsia="仿宋_GB2312" w:cs="仿宋_GB2312"/>
          <w:color w:val="000000"/>
          <w:sz w:val="28"/>
          <w:szCs w:val="28"/>
        </w:rPr>
        <w:t>元。</w:t>
      </w:r>
    </w:p>
    <w:p w14:paraId="7797F342">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ascii="黑体" w:hAnsi="黑体" w:eastAsia="黑体" w:cs="Times New Roman"/>
          <w:b/>
          <w:bCs/>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履约保证金的退还：验收合格，</w:t>
      </w:r>
      <w:r>
        <w:rPr>
          <w:rFonts w:hint="eastAsia" w:ascii="仿宋_GB2312" w:hAnsi="仿宋_GB2312" w:eastAsia="仿宋_GB2312" w:cs="仿宋_GB2312"/>
          <w:color w:val="000000"/>
          <w:sz w:val="28"/>
          <w:szCs w:val="28"/>
          <w:lang w:eastAsia="zh-CN"/>
        </w:rPr>
        <w:t>服务</w:t>
      </w:r>
      <w:r>
        <w:rPr>
          <w:rFonts w:hint="eastAsia" w:ascii="仿宋_GB2312" w:hAnsi="仿宋_GB2312" w:eastAsia="仿宋_GB2312" w:cs="仿宋_GB2312"/>
          <w:color w:val="000000"/>
          <w:sz w:val="28"/>
          <w:szCs w:val="28"/>
        </w:rPr>
        <w:t>期满后全额退还（无息）。</w:t>
      </w:r>
    </w:p>
    <w:p w14:paraId="13A7DDEA">
      <w:pPr>
        <w:keepNext w:val="0"/>
        <w:keepLines w:val="0"/>
        <w:pageBreakBefore w:val="0"/>
        <w:widowControl w:val="0"/>
        <w:kinsoku/>
        <w:wordWrap/>
        <w:overflowPunct/>
        <w:topLinePunct w:val="0"/>
        <w:autoSpaceDE/>
        <w:autoSpaceDN/>
        <w:bidi w:val="0"/>
        <w:spacing w:line="48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五、</w:t>
      </w:r>
      <w:r>
        <w:rPr>
          <w:rFonts w:hint="eastAsia" w:ascii="黑体" w:hAnsi="黑体" w:eastAsia="黑体" w:cs="黑体"/>
          <w:b/>
          <w:bCs/>
          <w:sz w:val="28"/>
          <w:szCs w:val="28"/>
          <w:lang w:val="en-US" w:eastAsia="zh-CN"/>
        </w:rPr>
        <w:t>招标文件获取</w:t>
      </w:r>
      <w:r>
        <w:rPr>
          <w:rFonts w:hint="eastAsia" w:ascii="黑体" w:hAnsi="黑体" w:eastAsia="黑体" w:cs="黑体"/>
          <w:b/>
          <w:bCs/>
          <w:sz w:val="28"/>
          <w:szCs w:val="28"/>
        </w:rPr>
        <w:t>、投标文件递交截止时间、开标时间及地点</w:t>
      </w:r>
    </w:p>
    <w:p w14:paraId="7DE13F5F">
      <w:pPr>
        <w:keepNext w:val="0"/>
        <w:keepLines w:val="0"/>
        <w:pageBreakBefore w:val="0"/>
        <w:widowControl w:val="0"/>
        <w:shd w:val="clear" w:color="auto" w:fill="FFFFFF"/>
        <w:kinsoku/>
        <w:wordWrap/>
        <w:overflowPunct/>
        <w:topLinePunct w:val="0"/>
        <w:autoSpaceDE/>
        <w:autoSpaceDN/>
        <w:bidi w:val="0"/>
        <w:spacing w:line="480" w:lineRule="exact"/>
        <w:ind w:firstLine="560" w:firstLineChars="200"/>
        <w:textAlignment w:val="auto"/>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lang w:val="en-US" w:eastAsia="zh-CN"/>
        </w:rPr>
        <w:t>招标文件获取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w:t>
      </w:r>
    </w:p>
    <w:p w14:paraId="4AF2F052">
      <w:pPr>
        <w:keepNext w:val="0"/>
        <w:keepLines w:val="0"/>
        <w:pageBreakBefore w:val="0"/>
        <w:widowControl w:val="0"/>
        <w:shd w:val="clear" w:color="auto" w:fill="FFFFFF"/>
        <w:kinsoku/>
        <w:wordWrap/>
        <w:overflowPunct/>
        <w:topLinePunct w:val="0"/>
        <w:autoSpaceDE/>
        <w:autoSpaceDN/>
        <w:bidi w:val="0"/>
        <w:spacing w:line="48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地点：江苏省盐城技师学院海洋路校区（盐城市盐都区海洋路29号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楼14楼1411办公室）。</w:t>
      </w:r>
    </w:p>
    <w:p w14:paraId="4334FA5F">
      <w:pPr>
        <w:keepNext w:val="0"/>
        <w:keepLines w:val="0"/>
        <w:pageBreakBefore w:val="0"/>
        <w:widowControl w:val="0"/>
        <w:shd w:val="clear" w:color="auto" w:fill="FFFFFF"/>
        <w:kinsoku/>
        <w:wordWrap/>
        <w:overflowPunct/>
        <w:topLinePunct w:val="0"/>
        <w:autoSpaceDE/>
        <w:autoSpaceDN/>
        <w:bidi w:val="0"/>
        <w:spacing w:line="480" w:lineRule="exact"/>
        <w:ind w:firstLine="560" w:firstLineChars="200"/>
        <w:textAlignment w:val="auto"/>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联系</w:t>
      </w:r>
      <w:r>
        <w:rPr>
          <w:rFonts w:hint="eastAsia" w:ascii="仿宋_GB2312" w:hAnsi="仿宋_GB2312" w:eastAsia="仿宋_GB2312" w:cs="仿宋_GB2312"/>
          <w:color w:val="000000"/>
          <w:sz w:val="28"/>
          <w:szCs w:val="28"/>
          <w:lang w:eastAsia="zh-CN"/>
        </w:rPr>
        <w:t>人</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val="en-US" w:eastAsia="zh-CN"/>
        </w:rPr>
        <w:t>邵老师</w:t>
      </w:r>
      <w:r>
        <w:rPr>
          <w:rFonts w:ascii="仿宋_GB2312" w:hAnsi="仿宋_GB2312" w:eastAsia="仿宋_GB2312" w:cs="仿宋_GB2312"/>
          <w:color w:val="000000"/>
          <w:sz w:val="28"/>
          <w:szCs w:val="28"/>
        </w:rPr>
        <w:t>0515—</w:t>
      </w:r>
      <w:r>
        <w:rPr>
          <w:rFonts w:hint="eastAsia" w:ascii="仿宋_GB2312" w:hAnsi="仿宋_GB2312" w:eastAsia="仿宋_GB2312" w:cs="仿宋_GB2312"/>
          <w:color w:val="000000"/>
          <w:sz w:val="28"/>
          <w:szCs w:val="28"/>
          <w:lang w:val="en-US" w:eastAsia="zh-CN"/>
        </w:rPr>
        <w:t>68661002/13905109103</w:t>
      </w:r>
    </w:p>
    <w:p w14:paraId="238D269D">
      <w:pPr>
        <w:keepNext w:val="0"/>
        <w:keepLines w:val="0"/>
        <w:pageBreakBefore w:val="0"/>
        <w:widowControl w:val="0"/>
        <w:shd w:val="clear" w:color="auto" w:fill="FFFFFF"/>
        <w:kinsoku/>
        <w:wordWrap/>
        <w:overflowPunct/>
        <w:topLinePunct w:val="0"/>
        <w:autoSpaceDE/>
        <w:autoSpaceDN/>
        <w:bidi w:val="0"/>
        <w:spacing w:line="460" w:lineRule="exact"/>
        <w:ind w:firstLine="562" w:firstLineChars="200"/>
        <w:textAlignment w:val="auto"/>
        <w:rPr>
          <w:rFonts w:hint="default"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
          <w:bCs/>
          <w:color w:val="000000"/>
          <w:sz w:val="28"/>
          <w:szCs w:val="28"/>
          <w:lang w:val="en-US" w:eastAsia="zh-CN"/>
        </w:rPr>
        <w:t>获取文件时须提供营业执照复印件、法人授权书（如是法人则不需要），法人身份复印件、被授权人的身份证复印件并加盖公章，以及相关证书复印件（如有）。</w:t>
      </w:r>
      <w:bookmarkStart w:id="0" w:name="_GoBack"/>
      <w:bookmarkEnd w:id="0"/>
    </w:p>
    <w:p w14:paraId="390AFEC7">
      <w:pPr>
        <w:pStyle w:val="49"/>
        <w:spacing w:beforeAutospacing="0" w:afterAutospacing="0" w:line="480" w:lineRule="exact"/>
        <w:ind w:firstLine="480"/>
        <w:jc w:val="both"/>
        <w:rPr>
          <w:rFonts w:hint="default" w:ascii="仿宋_GB2312" w:hAnsi="仿宋_GB2312" w:eastAsia="仿宋_GB2312" w:cs="仿宋_GB2312"/>
          <w:b/>
          <w:bCs/>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投标人通过其他渠道获取的与本项目采购相关的资料，采购人一律不予承认且不承担由此引发的一切责任。</w:t>
      </w:r>
    </w:p>
    <w:p w14:paraId="79F49528">
      <w:pPr>
        <w:keepNext w:val="0"/>
        <w:keepLines w:val="0"/>
        <w:pageBreakBefore w:val="0"/>
        <w:widowControl w:val="0"/>
        <w:shd w:val="clear" w:color="auto" w:fill="FFFFFF"/>
        <w:kinsoku/>
        <w:wordWrap/>
        <w:overflowPunct/>
        <w:topLinePunct w:val="0"/>
        <w:autoSpaceDE/>
        <w:autoSpaceDN/>
        <w:bidi w:val="0"/>
        <w:spacing w:line="48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投标文件递交截止时间：</w:t>
      </w:r>
      <w:r>
        <w:rPr>
          <w:rFonts w:hint="eastAsia" w:ascii="仿宋_GB2312" w:hAnsi="仿宋_GB2312" w:eastAsia="仿宋_GB2312" w:cs="仿宋_GB2312"/>
          <w:b/>
          <w:color w:val="000000" w:themeColor="text1"/>
          <w:sz w:val="28"/>
          <w:szCs w:val="28"/>
          <w:u w:val="single"/>
        </w:rPr>
        <w:t>20</w:t>
      </w:r>
      <w:r>
        <w:rPr>
          <w:rFonts w:hint="eastAsia" w:ascii="仿宋_GB2312" w:hAnsi="仿宋_GB2312" w:eastAsia="仿宋_GB2312" w:cs="仿宋_GB2312"/>
          <w:b/>
          <w:color w:val="000000" w:themeColor="text1"/>
          <w:sz w:val="28"/>
          <w:szCs w:val="28"/>
          <w:u w:val="single"/>
          <w:lang w:val="en-US" w:eastAsia="zh-CN"/>
        </w:rPr>
        <w:t>25</w:t>
      </w:r>
      <w:r>
        <w:rPr>
          <w:rFonts w:hint="eastAsia" w:ascii="仿宋_GB2312" w:hAnsi="仿宋_GB2312" w:eastAsia="仿宋_GB2312" w:cs="仿宋_GB2312"/>
          <w:b/>
          <w:color w:val="000000" w:themeColor="text1"/>
          <w:sz w:val="28"/>
          <w:szCs w:val="28"/>
          <w:u w:val="single"/>
        </w:rPr>
        <w:t>年</w:t>
      </w:r>
      <w:r>
        <w:rPr>
          <w:rFonts w:hint="eastAsia" w:ascii="仿宋_GB2312" w:hAnsi="仿宋_GB2312" w:eastAsia="仿宋_GB2312" w:cs="仿宋_GB2312"/>
          <w:b/>
          <w:color w:val="000000" w:themeColor="text1"/>
          <w:sz w:val="28"/>
          <w:szCs w:val="28"/>
          <w:u w:val="single"/>
          <w:lang w:val="en-US" w:eastAsia="zh-CN"/>
        </w:rPr>
        <w:t xml:space="preserve"> 9</w:t>
      </w:r>
      <w:r>
        <w:rPr>
          <w:rFonts w:hint="eastAsia" w:ascii="仿宋_GB2312" w:hAnsi="仿宋_GB2312" w:eastAsia="仿宋_GB2312" w:cs="仿宋_GB2312"/>
          <w:b/>
          <w:color w:val="000000" w:themeColor="text1"/>
          <w:sz w:val="28"/>
          <w:szCs w:val="28"/>
          <w:u w:val="single"/>
        </w:rPr>
        <w:t>月</w:t>
      </w:r>
      <w:r>
        <w:rPr>
          <w:rFonts w:hint="eastAsia" w:ascii="仿宋_GB2312" w:hAnsi="仿宋_GB2312" w:eastAsia="仿宋_GB2312" w:cs="仿宋_GB2312"/>
          <w:b/>
          <w:color w:val="000000" w:themeColor="text1"/>
          <w:sz w:val="28"/>
          <w:szCs w:val="28"/>
          <w:u w:val="single"/>
          <w:lang w:val="en-US" w:eastAsia="zh-CN"/>
        </w:rPr>
        <w:t>13</w:t>
      </w:r>
      <w:r>
        <w:rPr>
          <w:rFonts w:hint="eastAsia" w:ascii="仿宋_GB2312" w:hAnsi="仿宋_GB2312" w:eastAsia="仿宋_GB2312" w:cs="仿宋_GB2312"/>
          <w:b/>
          <w:color w:val="000000" w:themeColor="text1"/>
          <w:sz w:val="28"/>
          <w:szCs w:val="28"/>
          <w:u w:val="single"/>
        </w:rPr>
        <w:t>日</w:t>
      </w:r>
      <w:r>
        <w:rPr>
          <w:rFonts w:hint="eastAsia" w:ascii="仿宋_GB2312" w:hAnsi="仿宋_GB2312" w:eastAsia="仿宋_GB2312" w:cs="仿宋_GB2312"/>
          <w:b/>
          <w:color w:val="000000" w:themeColor="text1"/>
          <w:sz w:val="28"/>
          <w:szCs w:val="28"/>
          <w:u w:val="single"/>
          <w:lang w:val="en-US" w:eastAsia="zh-CN"/>
        </w:rPr>
        <w:t>09</w:t>
      </w:r>
      <w:r>
        <w:rPr>
          <w:rFonts w:hint="eastAsia" w:ascii="仿宋_GB2312" w:hAnsi="仿宋_GB2312" w:eastAsia="仿宋_GB2312" w:cs="仿宋_GB2312"/>
          <w:b/>
          <w:color w:val="000000" w:themeColor="text1"/>
          <w:sz w:val="28"/>
          <w:szCs w:val="28"/>
          <w:u w:val="single"/>
        </w:rPr>
        <w:t>时</w:t>
      </w:r>
      <w:r>
        <w:rPr>
          <w:rFonts w:hint="eastAsia" w:ascii="仿宋_GB2312" w:hAnsi="仿宋_GB2312" w:eastAsia="仿宋_GB2312" w:cs="仿宋_GB2312"/>
          <w:b/>
          <w:color w:val="000000" w:themeColor="text1"/>
          <w:sz w:val="28"/>
          <w:szCs w:val="28"/>
          <w:u w:val="single"/>
          <w:lang w:val="en-US" w:eastAsia="zh-CN"/>
        </w:rPr>
        <w:t>35</w:t>
      </w:r>
      <w:r>
        <w:rPr>
          <w:rFonts w:hint="eastAsia" w:ascii="仿宋_GB2312" w:hAnsi="仿宋_GB2312" w:eastAsia="仿宋_GB2312" w:cs="仿宋_GB2312"/>
          <w:b/>
          <w:color w:val="000000" w:themeColor="text1"/>
          <w:sz w:val="28"/>
          <w:szCs w:val="28"/>
          <w:u w:val="single"/>
        </w:rPr>
        <w:t>分00秒；</w:t>
      </w:r>
    </w:p>
    <w:p w14:paraId="3BA67E82">
      <w:pPr>
        <w:keepNext w:val="0"/>
        <w:keepLines w:val="0"/>
        <w:pageBreakBefore w:val="0"/>
        <w:widowControl w:val="0"/>
        <w:shd w:val="clear" w:color="auto" w:fill="FFFFFF"/>
        <w:kinsoku/>
        <w:wordWrap/>
        <w:overflowPunct/>
        <w:topLinePunct w:val="0"/>
        <w:autoSpaceDE/>
        <w:autoSpaceDN/>
        <w:bidi w:val="0"/>
        <w:spacing w:line="48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开标时间：</w:t>
      </w:r>
      <w:r>
        <w:rPr>
          <w:rFonts w:hint="eastAsia" w:ascii="仿宋_GB2312" w:hAnsi="仿宋_GB2312" w:eastAsia="仿宋_GB2312" w:cs="仿宋_GB2312"/>
          <w:b/>
          <w:color w:val="000000" w:themeColor="text1"/>
          <w:sz w:val="28"/>
          <w:szCs w:val="28"/>
          <w:u w:val="single"/>
        </w:rPr>
        <w:t>20</w:t>
      </w:r>
      <w:r>
        <w:rPr>
          <w:rFonts w:hint="eastAsia" w:ascii="仿宋_GB2312" w:hAnsi="仿宋_GB2312" w:eastAsia="仿宋_GB2312" w:cs="仿宋_GB2312"/>
          <w:b/>
          <w:color w:val="000000" w:themeColor="text1"/>
          <w:sz w:val="28"/>
          <w:szCs w:val="28"/>
          <w:u w:val="single"/>
          <w:lang w:val="en-US" w:eastAsia="zh-CN"/>
        </w:rPr>
        <w:t>25</w:t>
      </w:r>
      <w:r>
        <w:rPr>
          <w:rFonts w:hint="eastAsia" w:ascii="仿宋_GB2312" w:hAnsi="仿宋_GB2312" w:eastAsia="仿宋_GB2312" w:cs="仿宋_GB2312"/>
          <w:b/>
          <w:color w:val="000000" w:themeColor="text1"/>
          <w:sz w:val="28"/>
          <w:szCs w:val="28"/>
          <w:u w:val="single"/>
        </w:rPr>
        <w:t>年</w:t>
      </w:r>
      <w:r>
        <w:rPr>
          <w:rFonts w:hint="eastAsia" w:ascii="仿宋_GB2312" w:hAnsi="仿宋_GB2312" w:eastAsia="仿宋_GB2312" w:cs="仿宋_GB2312"/>
          <w:b/>
          <w:color w:val="000000" w:themeColor="text1"/>
          <w:sz w:val="28"/>
          <w:szCs w:val="28"/>
          <w:u w:val="single"/>
          <w:lang w:val="en-US" w:eastAsia="zh-CN"/>
        </w:rPr>
        <w:t xml:space="preserve"> 9</w:t>
      </w:r>
      <w:r>
        <w:rPr>
          <w:rFonts w:hint="eastAsia" w:ascii="仿宋_GB2312" w:hAnsi="仿宋_GB2312" w:eastAsia="仿宋_GB2312" w:cs="仿宋_GB2312"/>
          <w:b/>
          <w:color w:val="000000" w:themeColor="text1"/>
          <w:sz w:val="28"/>
          <w:szCs w:val="28"/>
          <w:u w:val="single"/>
        </w:rPr>
        <w:t>月</w:t>
      </w:r>
      <w:r>
        <w:rPr>
          <w:rFonts w:hint="eastAsia" w:ascii="仿宋_GB2312" w:hAnsi="仿宋_GB2312" w:eastAsia="仿宋_GB2312" w:cs="仿宋_GB2312"/>
          <w:b/>
          <w:color w:val="000000" w:themeColor="text1"/>
          <w:sz w:val="28"/>
          <w:szCs w:val="28"/>
          <w:u w:val="single"/>
          <w:lang w:val="en-US" w:eastAsia="zh-CN"/>
        </w:rPr>
        <w:t>13</w:t>
      </w:r>
      <w:r>
        <w:rPr>
          <w:rFonts w:hint="eastAsia" w:ascii="仿宋_GB2312" w:hAnsi="仿宋_GB2312" w:eastAsia="仿宋_GB2312" w:cs="仿宋_GB2312"/>
          <w:b/>
          <w:color w:val="000000" w:themeColor="text1"/>
          <w:sz w:val="28"/>
          <w:szCs w:val="28"/>
          <w:u w:val="single"/>
        </w:rPr>
        <w:t>日</w:t>
      </w:r>
      <w:r>
        <w:rPr>
          <w:rFonts w:hint="eastAsia" w:ascii="仿宋_GB2312" w:hAnsi="仿宋_GB2312" w:eastAsia="仿宋_GB2312" w:cs="仿宋_GB2312"/>
          <w:b/>
          <w:color w:val="000000" w:themeColor="text1"/>
          <w:sz w:val="28"/>
          <w:szCs w:val="28"/>
          <w:u w:val="single"/>
          <w:lang w:val="en-US" w:eastAsia="zh-CN"/>
        </w:rPr>
        <w:t>09</w:t>
      </w:r>
      <w:r>
        <w:rPr>
          <w:rFonts w:hint="eastAsia" w:ascii="仿宋_GB2312" w:hAnsi="仿宋_GB2312" w:eastAsia="仿宋_GB2312" w:cs="仿宋_GB2312"/>
          <w:b/>
          <w:color w:val="000000" w:themeColor="text1"/>
          <w:sz w:val="28"/>
          <w:szCs w:val="28"/>
          <w:u w:val="single"/>
        </w:rPr>
        <w:t>时</w:t>
      </w:r>
      <w:r>
        <w:rPr>
          <w:rFonts w:hint="eastAsia" w:ascii="仿宋_GB2312" w:hAnsi="仿宋_GB2312" w:eastAsia="仿宋_GB2312" w:cs="仿宋_GB2312"/>
          <w:b/>
          <w:color w:val="000000" w:themeColor="text1"/>
          <w:sz w:val="28"/>
          <w:szCs w:val="28"/>
          <w:u w:val="single"/>
          <w:lang w:val="en-US" w:eastAsia="zh-CN"/>
        </w:rPr>
        <w:t>35</w:t>
      </w:r>
      <w:r>
        <w:rPr>
          <w:rFonts w:hint="eastAsia" w:ascii="仿宋_GB2312" w:hAnsi="仿宋_GB2312" w:eastAsia="仿宋_GB2312" w:cs="仿宋_GB2312"/>
          <w:b/>
          <w:color w:val="000000" w:themeColor="text1"/>
          <w:sz w:val="28"/>
          <w:szCs w:val="28"/>
          <w:u w:val="single"/>
        </w:rPr>
        <w:t>分00秒；</w:t>
      </w:r>
    </w:p>
    <w:p w14:paraId="1B9D88F1">
      <w:pPr>
        <w:keepNext w:val="0"/>
        <w:keepLines w:val="0"/>
        <w:pageBreakBefore w:val="0"/>
        <w:widowControl w:val="0"/>
        <w:shd w:val="clear" w:color="auto" w:fill="FFFFFF"/>
        <w:kinsoku/>
        <w:wordWrap/>
        <w:overflowPunct/>
        <w:topLinePunct w:val="0"/>
        <w:autoSpaceDE/>
        <w:autoSpaceDN/>
        <w:bidi w:val="0"/>
        <w:spacing w:line="480" w:lineRule="exact"/>
        <w:ind w:firstLine="560" w:firstLineChars="200"/>
        <w:textAlignment w:val="auto"/>
        <w:rPr>
          <w:rFonts w:ascii="仿宋_GB2312" w:hAnsi="仿宋_GB2312" w:eastAsia="仿宋_GB2312" w:cs="Times New Roman"/>
          <w:color w:val="000000"/>
          <w:sz w:val="28"/>
          <w:szCs w:val="28"/>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rPr>
        <w:t>投标文件递交及开标地点：江苏省盐城技师学院海洋路校区（盐城市盐都区海洋路29号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p>
    <w:p w14:paraId="22DB6EAD">
      <w:pPr>
        <w:keepNext w:val="0"/>
        <w:keepLines w:val="0"/>
        <w:pageBreakBefore w:val="0"/>
        <w:widowControl w:val="0"/>
        <w:kinsoku/>
        <w:wordWrap/>
        <w:overflowPunct/>
        <w:topLinePunct w:val="0"/>
        <w:autoSpaceDE/>
        <w:autoSpaceDN/>
        <w:bidi w:val="0"/>
        <w:adjustRightInd w:val="0"/>
        <w:snapToGrid w:val="0"/>
        <w:spacing w:line="480" w:lineRule="exact"/>
        <w:ind w:firstLine="560" w:firstLineChars="200"/>
        <w:textAlignment w:val="auto"/>
        <w:rPr>
          <w:rFonts w:ascii="仿宋_GB2312" w:hAnsi="??" w:eastAsia="仿宋_GB2312" w:cs="Times New Roman"/>
          <w:color w:val="000000"/>
          <w:sz w:val="28"/>
          <w:szCs w:val="28"/>
        </w:rPr>
      </w:pPr>
      <w:r>
        <w:rPr>
          <w:rFonts w:ascii="仿宋_GB2312" w:hAnsi="??" w:eastAsia="仿宋_GB2312" w:cs="仿宋_GB2312"/>
          <w:color w:val="000000"/>
          <w:sz w:val="28"/>
          <w:szCs w:val="28"/>
        </w:rPr>
        <w:t>5、</w:t>
      </w:r>
      <w:r>
        <w:rPr>
          <w:rFonts w:hint="eastAsia" w:ascii="仿宋_GB2312" w:hAnsi="??" w:eastAsia="仿宋_GB2312" w:cs="仿宋_GB2312"/>
          <w:color w:val="000000"/>
          <w:sz w:val="28"/>
          <w:szCs w:val="28"/>
        </w:rPr>
        <w:t>招标人可以按照规定，通过修改招标文件有权酌情延长投标截止日期，在此情况下，投标人的所有权利和义务以及投标人受制的截止日期均应以延长后新的截止日期为准。</w:t>
      </w:r>
    </w:p>
    <w:p w14:paraId="63083DB7">
      <w:pPr>
        <w:keepNext w:val="0"/>
        <w:keepLines w:val="0"/>
        <w:pageBreakBefore w:val="0"/>
        <w:widowControl w:val="0"/>
        <w:kinsoku/>
        <w:wordWrap/>
        <w:overflowPunct/>
        <w:topLinePunct w:val="0"/>
        <w:autoSpaceDE/>
        <w:autoSpaceDN/>
        <w:bidi w:val="0"/>
        <w:adjustRightInd w:val="0"/>
        <w:snapToGrid w:val="0"/>
        <w:spacing w:line="480" w:lineRule="exact"/>
        <w:ind w:firstLine="560" w:firstLineChars="200"/>
        <w:textAlignment w:val="auto"/>
        <w:rPr>
          <w:rFonts w:ascii="仿宋_GB2312" w:hAnsi="??" w:eastAsia="仿宋_GB2312" w:cs="仿宋_GB2312"/>
          <w:color w:val="000000"/>
          <w:sz w:val="28"/>
          <w:szCs w:val="28"/>
        </w:rPr>
      </w:pPr>
      <w:r>
        <w:rPr>
          <w:rFonts w:ascii="仿宋_GB2312" w:hAnsi="??" w:eastAsia="仿宋_GB2312" w:cs="仿宋_GB2312"/>
          <w:color w:val="000000"/>
          <w:sz w:val="28"/>
          <w:szCs w:val="28"/>
        </w:rPr>
        <w:t>6、</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3A273D76">
      <w:pPr>
        <w:keepNext w:val="0"/>
        <w:keepLines w:val="0"/>
        <w:pageBreakBefore w:val="0"/>
        <w:widowControl w:val="0"/>
        <w:kinsoku/>
        <w:wordWrap/>
        <w:overflowPunct/>
        <w:topLinePunct w:val="0"/>
        <w:autoSpaceDE/>
        <w:autoSpaceDN/>
        <w:bidi w:val="0"/>
        <w:spacing w:line="48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rPr>
        <w:t>六、期望得到的协助与配合</w:t>
      </w:r>
    </w:p>
    <w:p w14:paraId="4C6CB1BB">
      <w:pPr>
        <w:keepNext w:val="0"/>
        <w:keepLines w:val="0"/>
        <w:pageBreakBefore w:val="0"/>
        <w:widowControl w:val="0"/>
        <w:shd w:val="clear" w:color="auto" w:fill="FFFFFF"/>
        <w:kinsoku/>
        <w:wordWrap/>
        <w:overflowPunct/>
        <w:topLinePunct w:val="0"/>
        <w:autoSpaceDE/>
        <w:autoSpaceDN/>
        <w:bidi w:val="0"/>
        <w:spacing w:line="480" w:lineRule="exact"/>
        <w:ind w:firstLine="560" w:firstLineChars="200"/>
        <w:textAlignment w:val="auto"/>
      </w:pPr>
      <w:r>
        <w:rPr>
          <w:rFonts w:hint="eastAsia" w:ascii="仿宋_GB2312" w:hAnsi="??" w:eastAsia="仿宋_GB2312" w:cs="仿宋_GB2312"/>
          <w:color w:val="000000"/>
          <w:sz w:val="28"/>
          <w:szCs w:val="28"/>
        </w:rPr>
        <w:t>为了提高招标采购效率，节约社会交易成本及时间，希望报名并购买了招标文件，而又决定不参加本次招标的投标人，请在投标截止时间前2天书面或电话告知我们（联系人：</w:t>
      </w:r>
      <w:r>
        <w:rPr>
          <w:rFonts w:hint="eastAsia" w:ascii="仿宋_GB2312" w:hAnsi="仿宋_GB2312" w:eastAsia="仿宋_GB2312" w:cs="仿宋_GB2312"/>
          <w:color w:val="000000"/>
          <w:sz w:val="28"/>
          <w:szCs w:val="28"/>
          <w:lang w:val="en-US" w:eastAsia="zh-CN"/>
        </w:rPr>
        <w:t>邵老师</w:t>
      </w:r>
      <w:r>
        <w:rPr>
          <w:rFonts w:ascii="仿宋_GB2312" w:hAnsi="仿宋_GB2312" w:eastAsia="仿宋_GB2312" w:cs="仿宋_GB2312"/>
          <w:color w:val="000000"/>
          <w:sz w:val="28"/>
          <w:szCs w:val="28"/>
        </w:rPr>
        <w:t>0515—</w:t>
      </w:r>
      <w:r>
        <w:rPr>
          <w:rFonts w:hint="eastAsia" w:ascii="仿宋_GB2312" w:hAnsi="仿宋_GB2312" w:eastAsia="仿宋_GB2312" w:cs="仿宋_GB2312"/>
          <w:color w:val="000000"/>
          <w:sz w:val="28"/>
          <w:szCs w:val="28"/>
          <w:lang w:val="en-US" w:eastAsia="zh-CN"/>
        </w:rPr>
        <w:t>68661002/13905109103</w:t>
      </w:r>
      <w:r>
        <w:rPr>
          <w:rFonts w:hint="eastAsia" w:ascii="仿宋_GB2312" w:hAnsi="??" w:eastAsia="仿宋_GB2312" w:cs="仿宋_GB2312"/>
          <w:color w:val="000000"/>
          <w:sz w:val="28"/>
          <w:szCs w:val="28"/>
        </w:rPr>
        <w:t>），对于无故临时放弃投标的投标人，我校将根据情况将投标单位纳入招投标黑名单。对您的支持与配合，谨此致谢。</w:t>
      </w:r>
    </w:p>
    <w:p w14:paraId="6FD5D3AF">
      <w:pPr>
        <w:keepNext w:val="0"/>
        <w:keepLines w:val="0"/>
        <w:pageBreakBefore w:val="0"/>
        <w:widowControl w:val="0"/>
        <w:kinsoku/>
        <w:wordWrap/>
        <w:overflowPunct/>
        <w:topLinePunct w:val="0"/>
        <w:autoSpaceDE/>
        <w:autoSpaceDN/>
        <w:bidi w:val="0"/>
        <w:spacing w:line="480" w:lineRule="exact"/>
        <w:ind w:firstLine="562" w:firstLineChars="200"/>
        <w:textAlignment w:val="auto"/>
        <w:rPr>
          <w:rFonts w:hint="default" w:ascii="黑体" w:hAnsi="黑体" w:eastAsia="黑体" w:cs="黑体"/>
          <w:b/>
          <w:bCs/>
          <w:color w:val="000000"/>
          <w:sz w:val="28"/>
          <w:szCs w:val="28"/>
          <w:lang w:val="en-US" w:eastAsia="zh-CN"/>
        </w:rPr>
      </w:pPr>
      <w:r>
        <w:rPr>
          <w:rFonts w:hint="eastAsia" w:ascii="黑体" w:hAnsi="黑体" w:eastAsia="黑体" w:cs="黑体"/>
          <w:b/>
          <w:bCs/>
          <w:color w:val="000000"/>
          <w:sz w:val="28"/>
          <w:szCs w:val="28"/>
          <w:lang w:val="en-US" w:eastAsia="zh-CN"/>
        </w:rPr>
        <w:t>七、其他补充事宜</w:t>
      </w:r>
    </w:p>
    <w:p w14:paraId="6044A46A">
      <w:pPr>
        <w:keepNext w:val="0"/>
        <w:keepLines w:val="0"/>
        <w:pageBreakBefore w:val="0"/>
        <w:widowControl w:val="0"/>
        <w:shd w:val="clear" w:color="auto" w:fill="FFFFFF"/>
        <w:kinsoku/>
        <w:wordWrap/>
        <w:overflowPunct/>
        <w:topLinePunct w:val="0"/>
        <w:autoSpaceDE/>
        <w:autoSpaceDN/>
        <w:bidi w:val="0"/>
        <w:spacing w:line="480" w:lineRule="exact"/>
        <w:ind w:firstLine="560" w:firstLineChars="200"/>
        <w:textAlignment w:val="auto"/>
        <w:rPr>
          <w:rFonts w:hint="default" w:ascii="仿宋_GB2312" w:hAnsi="??" w:eastAsia="仿宋_GB2312" w:cs="仿宋_GB2312"/>
          <w:color w:val="000000"/>
          <w:sz w:val="28"/>
          <w:szCs w:val="28"/>
          <w:lang w:val="en-US" w:eastAsia="zh-CN"/>
        </w:rPr>
      </w:pPr>
      <w:r>
        <w:rPr>
          <w:rFonts w:hint="eastAsia" w:ascii="仿宋_GB2312" w:hAnsi="??" w:eastAsia="仿宋_GB2312" w:cs="仿宋_GB2312"/>
          <w:color w:val="000000"/>
          <w:sz w:val="28"/>
          <w:szCs w:val="28"/>
          <w:lang w:val="en-US" w:eastAsia="zh-CN"/>
        </w:rPr>
        <w:t>响应文件制作份数要求，正本1份，副本分数：2份。</w:t>
      </w:r>
    </w:p>
    <w:p w14:paraId="1BEF5AE5">
      <w:pPr>
        <w:keepNext w:val="0"/>
        <w:keepLines w:val="0"/>
        <w:pageBreakBefore w:val="0"/>
        <w:widowControl w:val="0"/>
        <w:kinsoku/>
        <w:wordWrap/>
        <w:overflowPunct/>
        <w:topLinePunct w:val="0"/>
        <w:autoSpaceDE/>
        <w:autoSpaceDN/>
        <w:bidi w:val="0"/>
        <w:spacing w:line="48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val="en-US" w:eastAsia="zh-CN"/>
        </w:rPr>
        <w:t>八</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477AEAD9">
      <w:pPr>
        <w:keepNext w:val="0"/>
        <w:keepLines w:val="0"/>
        <w:pageBreakBefore w:val="0"/>
        <w:widowControl w:val="0"/>
        <w:kinsoku/>
        <w:wordWrap/>
        <w:overflowPunct/>
        <w:topLinePunct w:val="0"/>
        <w:autoSpaceDE/>
        <w:autoSpaceDN/>
        <w:bidi w:val="0"/>
        <w:adjustRightInd w:val="0"/>
        <w:snapToGrid w:val="0"/>
        <w:spacing w:line="480" w:lineRule="exact"/>
        <w:ind w:firstLine="560" w:firstLineChars="200"/>
        <w:textAlignment w:val="auto"/>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为确保校园安全，投标人进入江苏省盐城技师学院</w:t>
      </w:r>
      <w:r>
        <w:rPr>
          <w:rFonts w:hint="eastAsia" w:ascii="仿宋_GB2312" w:hAnsi="??" w:eastAsia="仿宋_GB2312" w:cs="仿宋_GB2312"/>
          <w:color w:val="000000"/>
          <w:sz w:val="28"/>
          <w:szCs w:val="28"/>
          <w:lang w:val="en-US" w:eastAsia="zh-CN"/>
        </w:rPr>
        <w:t>海洋</w:t>
      </w:r>
      <w:r>
        <w:rPr>
          <w:rFonts w:hint="eastAsia" w:ascii="仿宋_GB2312" w:hAnsi="??" w:eastAsia="仿宋_GB2312" w:cs="仿宋_GB2312"/>
          <w:color w:val="000000"/>
          <w:sz w:val="28"/>
          <w:szCs w:val="28"/>
        </w:rPr>
        <w:t>路校区时应服从下列规定：</w:t>
      </w:r>
    </w:p>
    <w:p w14:paraId="1A3B1F79">
      <w:pPr>
        <w:keepNext w:val="0"/>
        <w:keepLines w:val="0"/>
        <w:pageBreakBefore w:val="0"/>
        <w:widowControl w:val="0"/>
        <w:kinsoku/>
        <w:wordWrap/>
        <w:overflowPunct/>
        <w:topLinePunct w:val="0"/>
        <w:autoSpaceDE/>
        <w:autoSpaceDN/>
        <w:bidi w:val="0"/>
        <w:adjustRightInd w:val="0"/>
        <w:snapToGrid w:val="0"/>
        <w:spacing w:line="480" w:lineRule="exact"/>
        <w:ind w:firstLine="560" w:firstLineChars="200"/>
        <w:textAlignment w:val="auto"/>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1</w:t>
      </w:r>
      <w:r>
        <w:rPr>
          <w:rFonts w:hint="eastAsia" w:ascii="仿宋_GB2312" w:hAnsi="??" w:eastAsia="仿宋_GB2312" w:cs="仿宋_GB2312"/>
          <w:color w:val="000000"/>
          <w:sz w:val="28"/>
          <w:szCs w:val="28"/>
        </w:rPr>
        <w:t>）投标人从学校</w:t>
      </w:r>
      <w:r>
        <w:rPr>
          <w:rFonts w:hint="eastAsia" w:ascii="仿宋_GB2312" w:hAnsi="??" w:eastAsia="仿宋_GB2312" w:cs="仿宋_GB2312"/>
          <w:color w:val="000000"/>
          <w:sz w:val="28"/>
          <w:szCs w:val="28"/>
          <w:lang w:val="en-US" w:eastAsia="zh-CN"/>
        </w:rPr>
        <w:t>东</w:t>
      </w:r>
      <w:r>
        <w:rPr>
          <w:rFonts w:hint="eastAsia" w:ascii="仿宋_GB2312" w:hAnsi="??" w:eastAsia="仿宋_GB2312" w:cs="仿宋_GB2312"/>
          <w:color w:val="000000"/>
          <w:sz w:val="28"/>
          <w:szCs w:val="28"/>
        </w:rPr>
        <w:t>大门进出；投标人车辆一律不得进入校园。</w:t>
      </w:r>
    </w:p>
    <w:p w14:paraId="28108FAF">
      <w:pPr>
        <w:keepNext w:val="0"/>
        <w:keepLines w:val="0"/>
        <w:pageBreakBefore w:val="0"/>
        <w:widowControl w:val="0"/>
        <w:kinsoku/>
        <w:wordWrap/>
        <w:overflowPunct/>
        <w:topLinePunct w:val="0"/>
        <w:autoSpaceDE/>
        <w:autoSpaceDN/>
        <w:bidi w:val="0"/>
        <w:adjustRightInd w:val="0"/>
        <w:snapToGrid w:val="0"/>
        <w:spacing w:line="480" w:lineRule="exact"/>
        <w:ind w:firstLine="560" w:firstLineChars="200"/>
        <w:textAlignment w:val="auto"/>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2</w:t>
      </w:r>
      <w:r>
        <w:rPr>
          <w:rFonts w:hint="eastAsia" w:ascii="仿宋_GB2312" w:hAnsi="??" w:eastAsia="仿宋_GB2312" w:cs="仿宋_GB2312"/>
          <w:color w:val="000000"/>
          <w:sz w:val="28"/>
          <w:szCs w:val="28"/>
        </w:rPr>
        <w:t>）授权代表限</w:t>
      </w:r>
      <w:r>
        <w:rPr>
          <w:rFonts w:hint="eastAsia" w:ascii="仿宋_GB2312" w:hAnsi="??" w:eastAsia="仿宋_GB2312" w:cs="仿宋_GB2312"/>
          <w:color w:val="000000"/>
          <w:sz w:val="28"/>
          <w:szCs w:val="28"/>
          <w:lang w:val="en-US"/>
        </w:rPr>
        <w:t>1</w:t>
      </w:r>
      <w:r>
        <w:rPr>
          <w:rFonts w:hint="eastAsia" w:ascii="仿宋_GB2312" w:hAnsi="??" w:eastAsia="仿宋_GB2312" w:cs="仿宋_GB2312"/>
          <w:color w:val="000000"/>
          <w:sz w:val="28"/>
          <w:szCs w:val="28"/>
        </w:rPr>
        <w:t>人进入校园，进入校园前须在</w:t>
      </w:r>
      <w:r>
        <w:rPr>
          <w:rFonts w:hint="eastAsia" w:ascii="仿宋_GB2312" w:hAnsi="??" w:eastAsia="仿宋_GB2312" w:cs="仿宋_GB2312"/>
          <w:color w:val="000000"/>
          <w:sz w:val="28"/>
          <w:szCs w:val="28"/>
          <w:lang w:val="en-US" w:eastAsia="zh-CN"/>
        </w:rPr>
        <w:t>东</w:t>
      </w:r>
      <w:r>
        <w:rPr>
          <w:rFonts w:hint="eastAsia" w:ascii="仿宋_GB2312" w:hAnsi="??" w:eastAsia="仿宋_GB2312" w:cs="仿宋_GB2312"/>
          <w:color w:val="000000"/>
          <w:sz w:val="28"/>
          <w:szCs w:val="28"/>
        </w:rPr>
        <w:t>大门外相关工作人员处进行信息实名登记。请投标人注意投标截止时间，规范佩戴口罩。</w:t>
      </w:r>
    </w:p>
    <w:p w14:paraId="6771635F">
      <w:pPr>
        <w:keepNext w:val="0"/>
        <w:keepLines w:val="0"/>
        <w:pageBreakBefore w:val="0"/>
        <w:widowControl w:val="0"/>
        <w:kinsoku/>
        <w:wordWrap/>
        <w:overflowPunct/>
        <w:topLinePunct w:val="0"/>
        <w:autoSpaceDE/>
        <w:autoSpaceDN/>
        <w:bidi w:val="0"/>
        <w:adjustRightInd w:val="0"/>
        <w:snapToGrid w:val="0"/>
        <w:spacing w:line="480" w:lineRule="exact"/>
        <w:ind w:firstLine="560" w:firstLineChars="200"/>
        <w:textAlignment w:val="auto"/>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3</w:t>
      </w:r>
      <w:r>
        <w:rPr>
          <w:rFonts w:hint="eastAsia" w:ascii="仿宋_GB2312" w:hAnsi="??" w:eastAsia="仿宋_GB2312" w:cs="仿宋_GB2312"/>
          <w:color w:val="000000"/>
          <w:sz w:val="28"/>
          <w:szCs w:val="28"/>
        </w:rPr>
        <w:t>）投标人进入校园后应在指定地点参与投标活动，不到非相关场所活动；投标工作结束后应立即离开校园，不逗留。</w:t>
      </w:r>
    </w:p>
    <w:p w14:paraId="12718166">
      <w:pPr>
        <w:keepNext w:val="0"/>
        <w:keepLines w:val="0"/>
        <w:pageBreakBefore w:val="0"/>
        <w:widowControl w:val="0"/>
        <w:kinsoku/>
        <w:wordWrap/>
        <w:overflowPunct/>
        <w:topLinePunct w:val="0"/>
        <w:autoSpaceDE/>
        <w:autoSpaceDN/>
        <w:bidi w:val="0"/>
        <w:adjustRightInd w:val="0"/>
        <w:snapToGrid w:val="0"/>
        <w:spacing w:line="480" w:lineRule="exact"/>
        <w:ind w:firstLine="5600" w:firstLineChars="2000"/>
        <w:textAlignment w:val="auto"/>
        <w:rPr>
          <w:rFonts w:hint="default" w:ascii="仿宋_GB2312" w:hAnsi="??" w:eastAsia="仿宋_GB2312" w:cs="仿宋_GB2312"/>
          <w:color w:val="000000"/>
          <w:sz w:val="28"/>
          <w:szCs w:val="28"/>
          <w:lang w:val="en-US" w:eastAsia="zh-CN"/>
        </w:rPr>
      </w:pPr>
      <w:r>
        <w:rPr>
          <w:rFonts w:hint="eastAsia" w:ascii="仿宋_GB2312" w:hAnsi="??" w:eastAsia="仿宋_GB2312" w:cs="仿宋_GB2312"/>
          <w:color w:val="000000"/>
          <w:sz w:val="28"/>
          <w:szCs w:val="28"/>
          <w:lang w:val="en-US" w:eastAsia="zh-CN"/>
        </w:rPr>
        <w:t>2025年9月1日</w:t>
      </w:r>
    </w:p>
    <w:p w14:paraId="2E077F99">
      <w:pPr>
        <w:adjustRightInd w:val="0"/>
        <w:snapToGrid w:val="0"/>
        <w:spacing w:line="390" w:lineRule="exact"/>
        <w:jc w:val="left"/>
        <w:rPr>
          <w:rFonts w:hint="eastAsia" w:ascii="仿宋" w:eastAsia="仿宋" w:cs="仿宋"/>
          <w:sz w:val="44"/>
          <w:szCs w:val="44"/>
        </w:rPr>
      </w:pPr>
    </w:p>
    <w:p w14:paraId="4AE8E6B0">
      <w:pPr>
        <w:keepNext w:val="0"/>
        <w:keepLines w:val="0"/>
        <w:pageBreakBefore w:val="0"/>
        <w:widowControl w:val="0"/>
        <w:kinsoku/>
        <w:wordWrap/>
        <w:overflowPunct/>
        <w:topLinePunct w:val="0"/>
        <w:autoSpaceDE/>
        <w:autoSpaceDN/>
        <w:bidi w:val="0"/>
        <w:adjustRightInd w:val="0"/>
        <w:snapToGrid w:val="0"/>
        <w:spacing w:line="510" w:lineRule="exact"/>
        <w:jc w:val="left"/>
        <w:textAlignment w:val="auto"/>
        <w:rPr>
          <w:rFonts w:ascii="宋体" w:cs="Times New Roman"/>
          <w:b/>
          <w:bCs/>
          <w:sz w:val="36"/>
          <w:szCs w:val="36"/>
        </w:rPr>
      </w:pPr>
      <w:r>
        <w:rPr>
          <w:rFonts w:hint="eastAsia" w:ascii="仿宋" w:eastAsia="仿宋" w:cs="仿宋"/>
          <w:sz w:val="44"/>
          <w:szCs w:val="44"/>
        </w:rPr>
        <w:t>附：</w:t>
      </w:r>
    </w:p>
    <w:p w14:paraId="7344CC4C">
      <w:pPr>
        <w:spacing w:before="156" w:beforeLines="50" w:after="156" w:afterLines="50" w:line="360" w:lineRule="auto"/>
        <w:jc w:val="center"/>
        <w:rPr>
          <w:rFonts w:ascii="宋体" w:cs="Times New Roman"/>
          <w:b/>
          <w:bCs/>
          <w:sz w:val="36"/>
          <w:szCs w:val="36"/>
        </w:rPr>
      </w:pPr>
    </w:p>
    <w:p w14:paraId="17A82C41">
      <w:pPr>
        <w:spacing w:before="156" w:beforeLines="50" w:after="156" w:afterLines="50" w:line="360" w:lineRule="auto"/>
        <w:jc w:val="center"/>
        <w:rPr>
          <w:rFonts w:ascii="宋体" w:cs="Times New Roman"/>
          <w:b/>
          <w:bCs/>
          <w:sz w:val="36"/>
          <w:szCs w:val="36"/>
        </w:rPr>
      </w:pPr>
      <w:r>
        <w:rPr>
          <w:rFonts w:hint="eastAsia" w:ascii="宋体" w:hAnsi="宋体" w:cs="宋体"/>
          <w:b/>
          <w:bCs/>
          <w:sz w:val="36"/>
          <w:szCs w:val="36"/>
        </w:rPr>
        <w:t>法定代表人身份证明书</w:t>
      </w:r>
    </w:p>
    <w:p w14:paraId="149DCA99">
      <w:pPr>
        <w:spacing w:line="520" w:lineRule="exact"/>
        <w:rPr>
          <w:rFonts w:ascii="仿宋_GB2312" w:eastAsia="仿宋_GB2312" w:cs="Times New Roman"/>
          <w:sz w:val="32"/>
          <w:szCs w:val="32"/>
          <w:u w:val="single"/>
        </w:rPr>
      </w:pPr>
    </w:p>
    <w:p w14:paraId="3B606F67">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单位名称：</w:t>
      </w:r>
    </w:p>
    <w:p w14:paraId="736B0814">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单位性质：</w:t>
      </w:r>
    </w:p>
    <w:p w14:paraId="597EBAF2">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地</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址：</w:t>
      </w:r>
    </w:p>
    <w:p w14:paraId="22EC8036">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成立时间：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6050682B">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经营期限：</w:t>
      </w:r>
    </w:p>
    <w:p w14:paraId="0019B40C">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姓名：</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性别：</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年龄：</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职务：</w:t>
      </w:r>
    </w:p>
    <w:p w14:paraId="520D320B">
      <w:pPr>
        <w:spacing w:line="520" w:lineRule="exact"/>
        <w:rPr>
          <w:rFonts w:ascii="仿宋_GB2312" w:eastAsia="仿宋_GB2312" w:cs="Times New Roman"/>
          <w:sz w:val="32"/>
          <w:szCs w:val="32"/>
        </w:rPr>
      </w:pPr>
      <w:r>
        <w:rPr>
          <w:rFonts w:hint="eastAsia" w:ascii="仿宋_GB2312" w:eastAsia="仿宋_GB2312" w:cs="仿宋_GB2312"/>
          <w:sz w:val="32"/>
          <w:szCs w:val="32"/>
        </w:rPr>
        <w:t>系（投标人）的法定代表人。</w:t>
      </w:r>
    </w:p>
    <w:p w14:paraId="18480739">
      <w:pPr>
        <w:spacing w:line="520" w:lineRule="exact"/>
        <w:rPr>
          <w:rFonts w:ascii="仿宋_GB2312" w:eastAsia="仿宋_GB2312" w:cs="Times New Roman"/>
          <w:sz w:val="32"/>
          <w:szCs w:val="32"/>
        </w:rPr>
      </w:pPr>
    </w:p>
    <w:p w14:paraId="7D310A7F">
      <w:pPr>
        <w:spacing w:line="520" w:lineRule="exact"/>
        <w:rPr>
          <w:rFonts w:ascii="仿宋_GB2312" w:eastAsia="仿宋_GB2312" w:cs="Times New Roman"/>
          <w:sz w:val="32"/>
          <w:szCs w:val="32"/>
        </w:rPr>
      </w:pPr>
    </w:p>
    <w:p w14:paraId="07CD877D">
      <w:pPr>
        <w:spacing w:line="520" w:lineRule="exact"/>
        <w:rPr>
          <w:rFonts w:ascii="仿宋_GB2312" w:eastAsia="仿宋_GB2312" w:cs="Times New Roman"/>
          <w:sz w:val="32"/>
          <w:szCs w:val="32"/>
        </w:rPr>
      </w:pPr>
    </w:p>
    <w:p w14:paraId="23DC291B">
      <w:pPr>
        <w:spacing w:line="520" w:lineRule="exact"/>
        <w:rPr>
          <w:rFonts w:ascii="仿宋_GB2312" w:eastAsia="仿宋_GB2312" w:cs="仿宋_GB2312"/>
          <w:sz w:val="32"/>
          <w:szCs w:val="32"/>
        </w:rPr>
      </w:pPr>
      <w:r>
        <w:rPr>
          <w:rFonts w:hint="eastAsia" w:ascii="仿宋_GB2312" w:eastAsia="仿宋_GB2312" w:cs="仿宋_GB2312"/>
          <w:sz w:val="32"/>
          <w:szCs w:val="32"/>
        </w:rPr>
        <w:t>特此证明。</w:t>
      </w:r>
    </w:p>
    <w:p w14:paraId="3E1ECDCB">
      <w:pPr>
        <w:spacing w:line="520" w:lineRule="exact"/>
        <w:ind w:firstLine="630"/>
        <w:rPr>
          <w:rFonts w:ascii="仿宋_GB2312" w:eastAsia="仿宋_GB2312" w:cs="Times New Roman"/>
          <w:sz w:val="32"/>
          <w:szCs w:val="32"/>
        </w:rPr>
      </w:pPr>
    </w:p>
    <w:p w14:paraId="08D8D775">
      <w:pPr>
        <w:spacing w:line="520" w:lineRule="exact"/>
        <w:ind w:firstLine="630"/>
        <w:rPr>
          <w:rFonts w:ascii="仿宋_GB2312" w:eastAsia="仿宋_GB2312" w:cs="Times New Roman"/>
          <w:sz w:val="32"/>
          <w:szCs w:val="32"/>
        </w:rPr>
      </w:pPr>
    </w:p>
    <w:p w14:paraId="0D9F96F9">
      <w:pPr>
        <w:spacing w:line="520" w:lineRule="exact"/>
        <w:ind w:firstLine="630"/>
        <w:rPr>
          <w:rFonts w:ascii="仿宋_GB2312" w:eastAsia="仿宋_GB2312" w:cs="Times New Roman"/>
          <w:sz w:val="32"/>
          <w:szCs w:val="32"/>
        </w:rPr>
      </w:pPr>
    </w:p>
    <w:p w14:paraId="036C9055">
      <w:pPr>
        <w:spacing w:line="520" w:lineRule="exact"/>
        <w:ind w:firstLine="4784" w:firstLineChars="1495"/>
        <w:rPr>
          <w:rFonts w:ascii="仿宋_GB2312" w:eastAsia="仿宋_GB2312" w:cs="Times New Roman"/>
          <w:sz w:val="32"/>
          <w:szCs w:val="32"/>
        </w:rPr>
      </w:pPr>
      <w:r>
        <w:rPr>
          <w:rFonts w:hint="eastAsia" w:ascii="仿宋_GB2312" w:eastAsia="仿宋_GB2312" w:cs="仿宋_GB2312"/>
          <w:sz w:val="32"/>
          <w:szCs w:val="32"/>
        </w:rPr>
        <w:t>投标人（盖章）：</w:t>
      </w:r>
    </w:p>
    <w:p w14:paraId="0B836CFB">
      <w:pPr>
        <w:spacing w:line="520" w:lineRule="exact"/>
        <w:ind w:firstLine="630"/>
        <w:jc w:val="center"/>
        <w:rPr>
          <w:rFonts w:ascii="仿宋_GB2312" w:eastAsia="仿宋_GB2312" w:cs="Times New Roman"/>
          <w:sz w:val="32"/>
          <w:szCs w:val="32"/>
        </w:rPr>
      </w:pPr>
    </w:p>
    <w:p w14:paraId="3DE006A2">
      <w:pPr>
        <w:spacing w:line="520" w:lineRule="exact"/>
        <w:jc w:val="center"/>
        <w:rPr>
          <w:rFonts w:ascii="仿宋_GB2312" w:eastAsia="仿宋_GB2312" w:cs="Times New Roman"/>
          <w:sz w:val="32"/>
          <w:szCs w:val="32"/>
        </w:rPr>
      </w:pP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043CA4E5">
      <w:pPr>
        <w:spacing w:line="520" w:lineRule="exact"/>
        <w:rPr>
          <w:rFonts w:ascii="仿宋_GB2312" w:eastAsia="仿宋_GB2312" w:cs="Times New Roman"/>
          <w:sz w:val="32"/>
          <w:szCs w:val="32"/>
        </w:rPr>
      </w:pPr>
    </w:p>
    <w:p w14:paraId="487A2CC9">
      <w:pPr>
        <w:pStyle w:val="15"/>
        <w:rPr>
          <w:rFonts w:ascii="仿宋_GB2312" w:eastAsia="仿宋_GB2312" w:cs="Times New Roman"/>
          <w:sz w:val="32"/>
          <w:szCs w:val="32"/>
        </w:rPr>
      </w:pPr>
    </w:p>
    <w:p w14:paraId="4B3F79CD">
      <w:pPr>
        <w:pStyle w:val="5"/>
        <w:rPr>
          <w:rFonts w:ascii="仿宋_GB2312" w:eastAsia="仿宋_GB2312" w:cs="Times New Roman"/>
          <w:sz w:val="32"/>
          <w:szCs w:val="32"/>
        </w:rPr>
      </w:pPr>
    </w:p>
    <w:p w14:paraId="171E7D86">
      <w:pPr>
        <w:pStyle w:val="5"/>
        <w:rPr>
          <w:rFonts w:ascii="仿宋_GB2312" w:eastAsia="仿宋_GB2312" w:cs="Times New Roman"/>
          <w:sz w:val="32"/>
          <w:szCs w:val="32"/>
        </w:rPr>
      </w:pPr>
    </w:p>
    <w:p w14:paraId="74572EB6">
      <w:pPr>
        <w:pStyle w:val="4"/>
        <w:jc w:val="center"/>
        <w:rPr>
          <w:rFonts w:hint="eastAsia" w:ascii="宋体" w:hAnsi="宋体"/>
          <w:color w:val="000000"/>
          <w:sz w:val="28"/>
          <w:szCs w:val="28"/>
        </w:rPr>
      </w:pPr>
      <w:r>
        <w:rPr>
          <w:rFonts w:hint="eastAsia" w:ascii="宋体" w:hAnsi="宋体"/>
          <w:color w:val="000000"/>
          <w:sz w:val="28"/>
          <w:szCs w:val="28"/>
        </w:rPr>
        <w:t>法人授权书（格式）</w:t>
      </w:r>
    </w:p>
    <w:p w14:paraId="27F3C32F">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default" w:eastAsia="宋体"/>
          <w:color w:val="000000"/>
          <w:sz w:val="24"/>
          <w:u w:val="none"/>
          <w:lang w:val="en-US" w:eastAsia="zh-CN"/>
        </w:rPr>
      </w:pPr>
      <w:r>
        <w:rPr>
          <w:rFonts w:hint="eastAsia"/>
          <w:color w:val="000000"/>
          <w:sz w:val="24"/>
        </w:rPr>
        <w:t>本授权书声明：</w:t>
      </w:r>
      <w:r>
        <w:rPr>
          <w:rFonts w:hint="eastAsia"/>
          <w:color w:val="000000"/>
          <w:sz w:val="24"/>
          <w:u w:val="none"/>
        </w:rPr>
        <w:t>________</w:t>
      </w:r>
      <w:r>
        <w:rPr>
          <w:rFonts w:hint="eastAsia"/>
          <w:color w:val="000000"/>
          <w:sz w:val="24"/>
        </w:rPr>
        <w:t>公司的</w:t>
      </w:r>
      <w:r>
        <w:rPr>
          <w:color w:val="000000"/>
          <w:sz w:val="24"/>
        </w:rPr>
        <w:t>_______</w:t>
      </w:r>
      <w:r>
        <w:rPr>
          <w:rFonts w:hint="eastAsia"/>
          <w:color w:val="000000"/>
          <w:sz w:val="24"/>
        </w:rPr>
        <w:t xml:space="preserve">  （法定代表人姓名）</w:t>
      </w:r>
      <w:r>
        <w:rPr>
          <w:color w:val="000000"/>
          <w:sz w:val="24"/>
        </w:rPr>
        <w:t>_______</w:t>
      </w:r>
      <w:r>
        <w:rPr>
          <w:rFonts w:hint="eastAsia"/>
          <w:color w:val="000000"/>
          <w:sz w:val="24"/>
        </w:rPr>
        <w:t>职务代表本公司授权</w:t>
      </w:r>
      <w:r>
        <w:rPr>
          <w:rFonts w:hint="eastAsia"/>
          <w:color w:val="000000"/>
          <w:sz w:val="24"/>
          <w:u w:val="single"/>
        </w:rPr>
        <w:t xml:space="preserve">      </w:t>
      </w:r>
      <w:r>
        <w:rPr>
          <w:rFonts w:hint="eastAsia"/>
          <w:color w:val="000000"/>
          <w:sz w:val="24"/>
        </w:rPr>
        <w:t>（被授权人的姓名）</w:t>
      </w:r>
      <w:r>
        <w:rPr>
          <w:rFonts w:hint="eastAsia"/>
          <w:color w:val="000000"/>
          <w:sz w:val="24"/>
          <w:u w:val="single"/>
          <w:lang w:val="en-US" w:eastAsia="zh-CN"/>
        </w:rPr>
        <w:t xml:space="preserve">       </w:t>
      </w:r>
      <w:r>
        <w:rPr>
          <w:rFonts w:hint="eastAsia"/>
          <w:color w:val="000000"/>
          <w:sz w:val="24"/>
        </w:rPr>
        <w:t>(职务)为本公司的合法投标代表，就参加</w:t>
      </w:r>
      <w:r>
        <w:rPr>
          <w:rFonts w:hint="eastAsia" w:eastAsia="宋体"/>
          <w:color w:val="000000"/>
          <w:sz w:val="24"/>
          <w:u w:val="single"/>
          <w:lang w:val="en-US" w:eastAsia="zh-CN"/>
        </w:rPr>
        <w:t>XJ2025</w:t>
      </w:r>
      <w:r>
        <w:rPr>
          <w:rFonts w:hint="eastAsia"/>
          <w:color w:val="000000"/>
          <w:sz w:val="24"/>
          <w:u w:val="single"/>
          <w:lang w:val="en-US" w:eastAsia="zh-CN"/>
        </w:rPr>
        <w:t>099</w:t>
      </w:r>
    </w:p>
    <w:p w14:paraId="4844D9F3">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color w:val="000000"/>
          <w:sz w:val="24"/>
        </w:rPr>
      </w:pPr>
      <w:r>
        <w:rPr>
          <w:rFonts w:hint="eastAsia"/>
          <w:color w:val="000000"/>
          <w:sz w:val="24"/>
        </w:rPr>
        <w:t>（编号）号标的内容的投标、签订合同以及合同的执行、完成和纠纷处理，以本公司名义处理一切与之有关的事务。</w:t>
      </w:r>
    </w:p>
    <w:p w14:paraId="3B549A76">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本授权书于</w:t>
      </w:r>
      <w:r>
        <w:rPr>
          <w:rFonts w:hint="eastAsia"/>
          <w:color w:val="000000"/>
          <w:sz w:val="24"/>
          <w:u w:val="single"/>
        </w:rPr>
        <w:t xml:space="preserve">     </w:t>
      </w:r>
      <w:r>
        <w:rPr>
          <w:rFonts w:hint="eastAsia"/>
          <w:color w:val="000000"/>
          <w:sz w:val="24"/>
        </w:rPr>
        <w:t>年</w:t>
      </w:r>
      <w:r>
        <w:rPr>
          <w:rFonts w:hint="eastAsia"/>
          <w:color w:val="000000"/>
          <w:sz w:val="24"/>
          <w:u w:val="single"/>
        </w:rPr>
        <w:t xml:space="preserve">    </w:t>
      </w:r>
      <w:r>
        <w:rPr>
          <w:rFonts w:hint="eastAsia"/>
          <w:color w:val="000000"/>
          <w:sz w:val="24"/>
        </w:rPr>
        <w:t>月</w:t>
      </w:r>
      <w:r>
        <w:rPr>
          <w:rFonts w:hint="eastAsia"/>
          <w:color w:val="000000"/>
          <w:sz w:val="24"/>
          <w:u w:val="single"/>
        </w:rPr>
        <w:t xml:space="preserve">    </w:t>
      </w:r>
      <w:r>
        <w:rPr>
          <w:rFonts w:hint="eastAsia"/>
          <w:color w:val="000000"/>
          <w:sz w:val="24"/>
        </w:rPr>
        <w:t>日签字生效，特此声明。</w:t>
      </w:r>
    </w:p>
    <w:p w14:paraId="69E2DC8E">
      <w:pPr>
        <w:spacing w:line="480" w:lineRule="auto"/>
        <w:ind w:firstLine="720" w:firstLineChars="300"/>
        <w:rPr>
          <w:rFonts w:hint="eastAsia"/>
          <w:color w:val="000000"/>
          <w:sz w:val="24"/>
        </w:rPr>
      </w:pPr>
      <w:r>
        <w:rPr>
          <w:rFonts w:hint="eastAsia"/>
          <w:color w:val="000000"/>
          <w:sz w:val="24"/>
        </w:rPr>
        <w:t xml:space="preserve">法定代表人签字：                             </w:t>
      </w:r>
    </w:p>
    <w:p w14:paraId="7B1EE2A5">
      <w:pPr>
        <w:spacing w:line="480" w:lineRule="auto"/>
        <w:rPr>
          <w:rFonts w:hint="eastAsia"/>
          <w:color w:val="000000"/>
          <w:sz w:val="24"/>
          <w:u w:val="single"/>
        </w:rPr>
      </w:pPr>
      <w:r>
        <w:rPr>
          <w:rFonts w:hint="eastAsia"/>
          <w:color w:val="000000"/>
          <w:sz w:val="24"/>
        </w:rPr>
        <w:t xml:space="preserve">            职    务：</w:t>
      </w:r>
      <w:r>
        <w:rPr>
          <w:rFonts w:hint="eastAsia"/>
          <w:color w:val="000000"/>
          <w:sz w:val="24"/>
          <w:u w:val="single"/>
        </w:rPr>
        <w:t xml:space="preserve">                             </w:t>
      </w:r>
    </w:p>
    <w:p w14:paraId="7500FD4B">
      <w:pPr>
        <w:spacing w:line="480" w:lineRule="auto"/>
        <w:rPr>
          <w:rFonts w:hint="eastAsia"/>
          <w:color w:val="000000"/>
          <w:sz w:val="24"/>
          <w:u w:val="single"/>
        </w:rPr>
      </w:pPr>
      <w:r>
        <w:rPr>
          <w:rFonts w:hint="eastAsia"/>
          <w:color w:val="000000"/>
          <w:sz w:val="24"/>
        </w:rPr>
        <w:t xml:space="preserve">            单位名称：</w:t>
      </w:r>
      <w:r>
        <w:rPr>
          <w:rFonts w:hint="eastAsia"/>
          <w:color w:val="000000"/>
          <w:sz w:val="24"/>
          <w:u w:val="single"/>
        </w:rPr>
        <w:t xml:space="preserve">                             </w:t>
      </w:r>
    </w:p>
    <w:p w14:paraId="77AB5122">
      <w:pPr>
        <w:spacing w:line="480" w:lineRule="auto"/>
        <w:rPr>
          <w:rFonts w:hint="eastAsia"/>
          <w:color w:val="000000"/>
          <w:sz w:val="24"/>
        </w:rPr>
      </w:pPr>
      <w:r>
        <w:rPr>
          <w:rFonts w:hint="eastAsia"/>
          <w:color w:val="000000"/>
          <w:sz w:val="24"/>
        </w:rPr>
        <w:t xml:space="preserve">            地    址：</w:t>
      </w:r>
      <w:r>
        <w:rPr>
          <w:rFonts w:hint="eastAsia"/>
          <w:color w:val="000000"/>
          <w:sz w:val="24"/>
          <w:u w:val="single"/>
        </w:rPr>
        <w:t xml:space="preserve">                             </w:t>
      </w:r>
    </w:p>
    <w:p w14:paraId="047B7E1A">
      <w:pPr>
        <w:spacing w:line="480" w:lineRule="auto"/>
        <w:rPr>
          <w:rFonts w:hint="eastAsia"/>
          <w:color w:val="000000"/>
          <w:sz w:val="24"/>
          <w:u w:val="single"/>
        </w:rPr>
      </w:pPr>
      <w:r>
        <w:rPr>
          <w:rFonts w:hint="eastAsia"/>
          <w:color w:val="000000"/>
          <w:sz w:val="24"/>
        </w:rPr>
        <w:t>投标代表（被授权人）签字：</w:t>
      </w:r>
      <w:r>
        <w:rPr>
          <w:rFonts w:hint="eastAsia"/>
          <w:color w:val="000000"/>
          <w:sz w:val="24"/>
          <w:u w:val="single"/>
        </w:rPr>
        <w:t xml:space="preserve">                         </w:t>
      </w:r>
    </w:p>
    <w:p w14:paraId="2A039F4F">
      <w:pPr>
        <w:spacing w:line="480" w:lineRule="auto"/>
        <w:rPr>
          <w:rFonts w:hint="eastAsia"/>
          <w:color w:val="000000"/>
          <w:sz w:val="24"/>
          <w:u w:val="single"/>
        </w:rPr>
      </w:pPr>
      <w:r>
        <w:rPr>
          <w:rFonts w:hint="eastAsia"/>
          <w:color w:val="000000"/>
          <w:sz w:val="24"/>
        </w:rPr>
        <w:t xml:space="preserve">           职    务：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732D7FB4">
      <w:pPr>
        <w:spacing w:line="480" w:lineRule="auto"/>
        <w:rPr>
          <w:rFonts w:hint="eastAsia"/>
          <w:color w:val="000000"/>
          <w:sz w:val="24"/>
          <w:u w:val="single"/>
        </w:rPr>
      </w:pPr>
      <w:r>
        <w:rPr>
          <w:rFonts w:hint="eastAsia"/>
          <w:color w:val="000000"/>
          <w:sz w:val="24"/>
        </w:rPr>
        <w:t xml:space="preserve">           单位名称： </w:t>
      </w:r>
      <w:r>
        <w:rPr>
          <w:rFonts w:hint="eastAsia"/>
          <w:color w:val="000000"/>
          <w:sz w:val="24"/>
          <w:u w:val="single"/>
        </w:rPr>
        <w:t xml:space="preserve">                              </w:t>
      </w:r>
    </w:p>
    <w:p w14:paraId="61206203">
      <w:pPr>
        <w:spacing w:line="480" w:lineRule="auto"/>
        <w:rPr>
          <w:rFonts w:hint="eastAsia"/>
          <w:color w:val="000000"/>
          <w:sz w:val="24"/>
        </w:rPr>
      </w:pPr>
      <w:r>
        <w:rPr>
          <w:rFonts w:hint="eastAsia"/>
          <w:color w:val="000000"/>
          <w:sz w:val="24"/>
        </w:rPr>
        <w:t xml:space="preserve">           地    址：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5641B3A7">
      <w:pPr>
        <w:spacing w:line="480" w:lineRule="auto"/>
        <w:rPr>
          <w:rFonts w:hint="eastAsia"/>
          <w:color w:val="000000"/>
          <w:sz w:val="24"/>
          <w:u w:val="single"/>
        </w:rPr>
      </w:pPr>
      <w:r>
        <w:rPr>
          <w:rFonts w:hint="eastAsia"/>
          <w:color w:val="000000"/>
          <w:sz w:val="24"/>
        </w:rPr>
        <w:t xml:space="preserve">           投标人（单位公章）：</w:t>
      </w:r>
      <w:r>
        <w:rPr>
          <w:rFonts w:hint="eastAsia"/>
          <w:color w:val="000000"/>
          <w:sz w:val="24"/>
          <w:u w:val="single"/>
        </w:rPr>
        <w:t xml:space="preserve">                      </w:t>
      </w:r>
    </w:p>
    <w:p w14:paraId="5C8460A6">
      <w:pPr>
        <w:spacing w:line="480" w:lineRule="auto"/>
        <w:outlineLvl w:val="0"/>
        <w:rPr>
          <w:rFonts w:hint="eastAsia"/>
          <w:color w:val="000000"/>
          <w:sz w:val="24"/>
        </w:rPr>
      </w:pPr>
      <w:r>
        <w:rPr>
          <w:rFonts w:hint="eastAsia"/>
          <w:color w:val="000000"/>
          <w:sz w:val="24"/>
        </w:rPr>
        <w:t xml:space="preserve">           日    期： </w:t>
      </w:r>
      <w:r>
        <w:rPr>
          <w:rFonts w:hint="eastAsia"/>
          <w:color w:val="000000"/>
          <w:sz w:val="24"/>
          <w:u w:val="single"/>
        </w:rPr>
        <w:t xml:space="preserve">                              </w:t>
      </w:r>
    </w:p>
    <w:p w14:paraId="68AAB8BF">
      <w:pPr>
        <w:jc w:val="center"/>
        <w:rPr>
          <w:rFonts w:hint="eastAsia" w:ascii="宋体" w:hAnsi="宋体" w:eastAsia="宋体" w:cs="宋体"/>
          <w:sz w:val="36"/>
          <w:szCs w:val="36"/>
          <w:lang w:val="en-US" w:eastAsia="zh-CN"/>
        </w:rPr>
      </w:pPr>
    </w:p>
    <w:p w14:paraId="6349049A">
      <w:pPr>
        <w:pStyle w:val="5"/>
        <w:rPr>
          <w:rFonts w:ascii="仿宋_GB2312" w:eastAsia="仿宋_GB2312" w:cs="Times New Roman"/>
          <w:sz w:val="32"/>
          <w:szCs w:val="32"/>
        </w:rPr>
      </w:pPr>
    </w:p>
    <w:p w14:paraId="4B1D3926">
      <w:pPr>
        <w:rPr>
          <w:rFonts w:ascii="仿宋_GB2312" w:eastAsia="仿宋_GB2312" w:cs="Times New Roman"/>
          <w:sz w:val="32"/>
          <w:szCs w:val="32"/>
        </w:rPr>
      </w:pPr>
    </w:p>
    <w:p w14:paraId="75B9B0A5">
      <w:pPr>
        <w:spacing w:line="360" w:lineRule="auto"/>
        <w:jc w:val="center"/>
        <w:rPr>
          <w:rFonts w:ascii="宋体" w:cs="Times New Roman"/>
          <w:b/>
          <w:bCs/>
          <w:sz w:val="36"/>
          <w:szCs w:val="36"/>
        </w:rPr>
      </w:pPr>
    </w:p>
    <w:p w14:paraId="0F208521">
      <w:pPr>
        <w:spacing w:line="360" w:lineRule="auto"/>
        <w:jc w:val="center"/>
        <w:rPr>
          <w:rFonts w:ascii="宋体" w:cs="Times New Roman"/>
          <w:b/>
          <w:bCs/>
          <w:sz w:val="36"/>
          <w:szCs w:val="36"/>
        </w:rPr>
      </w:pPr>
    </w:p>
    <w:p w14:paraId="09E546CB">
      <w:pPr>
        <w:pStyle w:val="14"/>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hint="eastAsia" w:ascii="黑体" w:eastAsia="黑体" w:cs="黑体"/>
          <w:color w:val="000000"/>
          <w:kern w:val="2"/>
          <w:sz w:val="44"/>
          <w:szCs w:val="44"/>
          <w:lang w:val="en-US" w:eastAsia="zh-CN" w:bidi="ar-SA"/>
        </w:rPr>
      </w:pPr>
    </w:p>
    <w:p w14:paraId="52B5BD21">
      <w:pPr>
        <w:snapToGrid w:val="0"/>
        <w:spacing w:line="560" w:lineRule="exact"/>
        <w:ind w:firstLine="482" w:firstLineChars="150"/>
        <w:jc w:val="center"/>
        <w:rPr>
          <w:rFonts w:hint="eastAsia" w:ascii="仿宋_GB2312" w:hAnsi="仿宋_GB2312" w:eastAsia="仿宋_GB2312" w:cs="仿宋_GB2312"/>
          <w:b/>
          <w:bCs/>
          <w:color w:val="000000"/>
          <w:sz w:val="32"/>
          <w:szCs w:val="32"/>
          <w:lang w:val="en-US" w:eastAsia="zh-CN"/>
        </w:rPr>
      </w:pPr>
      <w:r>
        <w:rPr>
          <w:rFonts w:hint="eastAsia" w:ascii="仿宋_GB2312" w:hAnsi="仿宋_GB2312" w:eastAsia="仿宋_GB2312" w:cs="仿宋_GB2312"/>
          <w:b/>
          <w:bCs/>
          <w:color w:val="000000"/>
          <w:sz w:val="32"/>
          <w:szCs w:val="32"/>
          <w:lang w:val="en-US" w:eastAsia="zh-CN"/>
        </w:rPr>
        <w:t>分项报价表</w:t>
      </w:r>
    </w:p>
    <w:tbl>
      <w:tblPr>
        <w:tblStyle w:val="16"/>
        <w:tblW w:w="9341"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94"/>
        <w:gridCol w:w="1740"/>
        <w:gridCol w:w="2903"/>
        <w:gridCol w:w="818"/>
        <w:gridCol w:w="791"/>
        <w:gridCol w:w="900"/>
        <w:gridCol w:w="709"/>
        <w:gridCol w:w="886"/>
      </w:tblGrid>
      <w:tr w14:paraId="4B863B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63007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B16F1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名称</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787F0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规格/型号</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8E381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2DA0F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D1AD5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预计单价</w:t>
            </w: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583A2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金额(元)</w:t>
            </w: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D805E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r>
      <w:tr w14:paraId="3B8B17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3F42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777C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数据采集器</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B04E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富士通6130Z，高清</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86B5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67E4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A757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93B3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6F6F607">
            <w:pPr>
              <w:jc w:val="center"/>
              <w:rPr>
                <w:rFonts w:hint="eastAsia" w:ascii="宋体" w:hAnsi="宋体" w:eastAsia="宋体" w:cs="宋体"/>
                <w:i w:val="0"/>
                <w:iCs w:val="0"/>
                <w:color w:val="000000"/>
                <w:sz w:val="20"/>
                <w:szCs w:val="20"/>
                <w:u w:val="none"/>
              </w:rPr>
            </w:pPr>
          </w:p>
        </w:tc>
      </w:tr>
      <w:tr w14:paraId="67BBEE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02BE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85E3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数据存储器</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7E27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联想SU710，固态1T，高速1000M/秒</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E8EB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0816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D08E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56B4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85793C1">
            <w:pPr>
              <w:jc w:val="center"/>
              <w:rPr>
                <w:rFonts w:hint="eastAsia" w:ascii="宋体" w:hAnsi="宋体" w:eastAsia="宋体" w:cs="宋体"/>
                <w:i w:val="0"/>
                <w:iCs w:val="0"/>
                <w:color w:val="000000"/>
                <w:sz w:val="20"/>
                <w:szCs w:val="20"/>
                <w:u w:val="none"/>
              </w:rPr>
            </w:pPr>
          </w:p>
        </w:tc>
      </w:tr>
      <w:tr w14:paraId="77C236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0EE2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D4C3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U盘</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8C32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128G 闪迪 usb3.0</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BA60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08C8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0B65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616B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362C427">
            <w:pPr>
              <w:jc w:val="center"/>
              <w:rPr>
                <w:rFonts w:hint="eastAsia" w:ascii="宋体" w:hAnsi="宋体" w:eastAsia="宋体" w:cs="宋体"/>
                <w:i w:val="0"/>
                <w:iCs w:val="0"/>
                <w:color w:val="000000"/>
                <w:sz w:val="20"/>
                <w:szCs w:val="20"/>
                <w:u w:val="none"/>
              </w:rPr>
            </w:pPr>
          </w:p>
        </w:tc>
      </w:tr>
      <w:tr w14:paraId="429175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249D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A32E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墨盒</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F864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爱普生3528墨水，1套4只（1黑/3彩）</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69F7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F296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1928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149B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9F11153">
            <w:pPr>
              <w:jc w:val="center"/>
              <w:rPr>
                <w:rFonts w:hint="eastAsia" w:ascii="宋体" w:hAnsi="宋体" w:eastAsia="宋体" w:cs="宋体"/>
                <w:i w:val="0"/>
                <w:iCs w:val="0"/>
                <w:color w:val="000000"/>
                <w:sz w:val="20"/>
                <w:szCs w:val="20"/>
                <w:u w:val="none"/>
              </w:rPr>
            </w:pPr>
          </w:p>
        </w:tc>
      </w:tr>
      <w:tr w14:paraId="76509C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94"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3184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74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3B85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头戴式耳机</w:t>
            </w:r>
          </w:p>
        </w:tc>
        <w:tc>
          <w:tcPr>
            <w:tcW w:w="29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B34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Bose QC消噪耳机nc700升级款</w:t>
            </w:r>
          </w:p>
        </w:tc>
        <w:tc>
          <w:tcPr>
            <w:tcW w:w="81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31DC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8A1D4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0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D869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F5B2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B955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6"/>
                <w:szCs w:val="16"/>
                <w:u w:val="none"/>
                <w:lang w:val="en-US" w:eastAsia="zh-CN" w:bidi="ar"/>
              </w:rPr>
              <w:t>裁判</w:t>
            </w:r>
          </w:p>
        </w:tc>
      </w:tr>
      <w:tr w14:paraId="679CCA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94"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DFD63E">
            <w:pPr>
              <w:jc w:val="center"/>
              <w:rPr>
                <w:rFonts w:hint="eastAsia" w:ascii="宋体" w:hAnsi="宋体" w:eastAsia="宋体" w:cs="宋体"/>
                <w:i w:val="0"/>
                <w:iCs w:val="0"/>
                <w:color w:val="000000"/>
                <w:sz w:val="20"/>
                <w:szCs w:val="20"/>
                <w:u w:val="none"/>
              </w:rPr>
            </w:pPr>
          </w:p>
        </w:tc>
        <w:tc>
          <w:tcPr>
            <w:tcW w:w="174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DEB0E5">
            <w:pPr>
              <w:jc w:val="center"/>
              <w:rPr>
                <w:rFonts w:hint="eastAsia" w:ascii="宋体" w:hAnsi="宋体" w:eastAsia="宋体" w:cs="宋体"/>
                <w:i w:val="0"/>
                <w:iCs w:val="0"/>
                <w:color w:val="000000"/>
                <w:sz w:val="20"/>
                <w:szCs w:val="20"/>
                <w:u w:val="none"/>
              </w:rPr>
            </w:pP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5938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无线蓝牙消噪耳机</w:t>
            </w:r>
          </w:p>
        </w:tc>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3B6DBB">
            <w:pPr>
              <w:jc w:val="center"/>
              <w:rPr>
                <w:rFonts w:hint="eastAsia" w:ascii="宋体" w:hAnsi="宋体" w:eastAsia="宋体" w:cs="宋体"/>
                <w:i w:val="0"/>
                <w:iCs w:val="0"/>
                <w:color w:val="000000"/>
                <w:sz w:val="20"/>
                <w:szCs w:val="20"/>
                <w:u w:val="none"/>
              </w:rPr>
            </w:pPr>
          </w:p>
        </w:tc>
        <w:tc>
          <w:tcPr>
            <w:tcW w:w="79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13B61A">
            <w:pPr>
              <w:jc w:val="center"/>
              <w:rPr>
                <w:rFonts w:hint="eastAsia" w:ascii="宋体" w:hAnsi="宋体" w:eastAsia="宋体" w:cs="宋体"/>
                <w:i w:val="0"/>
                <w:iCs w:val="0"/>
                <w:color w:val="000000"/>
                <w:sz w:val="20"/>
                <w:szCs w:val="20"/>
                <w:u w:val="none"/>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6782B5">
            <w:pPr>
              <w:jc w:val="center"/>
              <w:rPr>
                <w:rFonts w:hint="eastAsia" w:ascii="宋体" w:hAnsi="宋体" w:eastAsia="宋体" w:cs="宋体"/>
                <w:i w:val="0"/>
                <w:iCs w:val="0"/>
                <w:color w:val="000000"/>
                <w:sz w:val="20"/>
                <w:szCs w:val="20"/>
                <w:u w:val="none"/>
              </w:rPr>
            </w:pPr>
          </w:p>
        </w:tc>
        <w:tc>
          <w:tcPr>
            <w:tcW w:w="70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69FE8D">
            <w:pPr>
              <w:jc w:val="center"/>
              <w:rPr>
                <w:rFonts w:hint="eastAsia" w:ascii="宋体" w:hAnsi="宋体" w:eastAsia="宋体" w:cs="宋体"/>
                <w:i w:val="0"/>
                <w:iCs w:val="0"/>
                <w:color w:val="000000"/>
                <w:sz w:val="20"/>
                <w:szCs w:val="20"/>
                <w:u w:val="none"/>
              </w:rPr>
            </w:pPr>
          </w:p>
        </w:tc>
        <w:tc>
          <w:tcPr>
            <w:tcW w:w="88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5FC594">
            <w:pPr>
              <w:jc w:val="center"/>
              <w:rPr>
                <w:rFonts w:hint="eastAsia" w:ascii="宋体" w:hAnsi="宋体" w:eastAsia="宋体" w:cs="宋体"/>
                <w:i w:val="0"/>
                <w:iCs w:val="0"/>
                <w:color w:val="000000"/>
                <w:sz w:val="20"/>
                <w:szCs w:val="20"/>
                <w:u w:val="none"/>
              </w:rPr>
            </w:pPr>
          </w:p>
        </w:tc>
      </w:tr>
      <w:tr w14:paraId="019C76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94"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6E51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74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7C08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头戴式耳机</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E2EE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漫步者 G2</w:t>
            </w:r>
          </w:p>
        </w:tc>
        <w:tc>
          <w:tcPr>
            <w:tcW w:w="81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EC8A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1"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2A7E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90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6019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0D25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41A6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6"/>
                <w:szCs w:val="16"/>
                <w:u w:val="none"/>
                <w:lang w:val="en-US" w:eastAsia="zh-CN" w:bidi="ar"/>
              </w:rPr>
              <w:t>选手</w:t>
            </w:r>
          </w:p>
        </w:tc>
      </w:tr>
      <w:tr w14:paraId="7C6A4B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94"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50DF3F">
            <w:pPr>
              <w:jc w:val="center"/>
              <w:rPr>
                <w:rFonts w:hint="eastAsia" w:ascii="宋体" w:hAnsi="宋体" w:eastAsia="宋体" w:cs="宋体"/>
                <w:i w:val="0"/>
                <w:iCs w:val="0"/>
                <w:color w:val="000000"/>
                <w:sz w:val="20"/>
                <w:szCs w:val="20"/>
                <w:u w:val="none"/>
              </w:rPr>
            </w:pPr>
          </w:p>
        </w:tc>
        <w:tc>
          <w:tcPr>
            <w:tcW w:w="174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06FBFD">
            <w:pPr>
              <w:jc w:val="center"/>
              <w:rPr>
                <w:rFonts w:hint="eastAsia" w:ascii="宋体" w:hAnsi="宋体" w:eastAsia="宋体" w:cs="宋体"/>
                <w:i w:val="0"/>
                <w:iCs w:val="0"/>
                <w:color w:val="000000"/>
                <w:sz w:val="20"/>
                <w:szCs w:val="20"/>
                <w:u w:val="none"/>
              </w:rPr>
            </w:pP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761D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usb接口</w:t>
            </w:r>
          </w:p>
        </w:tc>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E423AD">
            <w:pPr>
              <w:jc w:val="center"/>
              <w:rPr>
                <w:rFonts w:hint="eastAsia" w:ascii="宋体" w:hAnsi="宋体" w:eastAsia="宋体" w:cs="宋体"/>
                <w:i w:val="0"/>
                <w:iCs w:val="0"/>
                <w:color w:val="000000"/>
                <w:sz w:val="20"/>
                <w:szCs w:val="20"/>
                <w:u w:val="none"/>
              </w:rPr>
            </w:pPr>
          </w:p>
        </w:tc>
        <w:tc>
          <w:tcPr>
            <w:tcW w:w="79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574C4B">
            <w:pPr>
              <w:jc w:val="center"/>
              <w:rPr>
                <w:rFonts w:hint="eastAsia" w:ascii="宋体" w:hAnsi="宋体" w:eastAsia="宋体" w:cs="宋体"/>
                <w:i w:val="0"/>
                <w:iCs w:val="0"/>
                <w:color w:val="000000"/>
                <w:sz w:val="20"/>
                <w:szCs w:val="20"/>
                <w:u w:val="none"/>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520C03">
            <w:pPr>
              <w:jc w:val="center"/>
              <w:rPr>
                <w:rFonts w:hint="eastAsia" w:ascii="宋体" w:hAnsi="宋体" w:eastAsia="宋体" w:cs="宋体"/>
                <w:i w:val="0"/>
                <w:iCs w:val="0"/>
                <w:color w:val="000000"/>
                <w:sz w:val="20"/>
                <w:szCs w:val="20"/>
                <w:u w:val="none"/>
              </w:rPr>
            </w:pPr>
          </w:p>
        </w:tc>
        <w:tc>
          <w:tcPr>
            <w:tcW w:w="70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C76FE3">
            <w:pPr>
              <w:jc w:val="center"/>
              <w:rPr>
                <w:rFonts w:hint="eastAsia" w:ascii="宋体" w:hAnsi="宋体" w:eastAsia="宋体" w:cs="宋体"/>
                <w:i w:val="0"/>
                <w:iCs w:val="0"/>
                <w:color w:val="000000"/>
                <w:sz w:val="20"/>
                <w:szCs w:val="20"/>
                <w:u w:val="none"/>
              </w:rPr>
            </w:pPr>
          </w:p>
        </w:tc>
        <w:tc>
          <w:tcPr>
            <w:tcW w:w="88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41819D">
            <w:pPr>
              <w:jc w:val="center"/>
              <w:rPr>
                <w:rFonts w:hint="eastAsia" w:ascii="宋体" w:hAnsi="宋体" w:eastAsia="宋体" w:cs="宋体"/>
                <w:i w:val="0"/>
                <w:iCs w:val="0"/>
                <w:color w:val="000000"/>
                <w:sz w:val="20"/>
                <w:szCs w:val="20"/>
                <w:u w:val="none"/>
              </w:rPr>
            </w:pPr>
          </w:p>
        </w:tc>
      </w:tr>
      <w:tr w14:paraId="2B7303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96C6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0BFB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机箱托盘</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C2281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6"/>
                <w:szCs w:val="16"/>
                <w:u w:val="none"/>
                <w:lang w:val="en-US" w:eastAsia="zh-CN" w:bidi="ar"/>
              </w:rPr>
              <w:t>长0.6，宽0.30，高0.8带滚轮 板材厚度不小于10 MM</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8236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B359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58B5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F1F5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E936890">
            <w:pPr>
              <w:jc w:val="center"/>
              <w:rPr>
                <w:rFonts w:hint="eastAsia" w:ascii="宋体" w:hAnsi="宋体" w:eastAsia="宋体" w:cs="宋体"/>
                <w:i w:val="0"/>
                <w:iCs w:val="0"/>
                <w:color w:val="000000"/>
                <w:sz w:val="20"/>
                <w:szCs w:val="20"/>
                <w:u w:val="none"/>
              </w:rPr>
            </w:pPr>
          </w:p>
        </w:tc>
      </w:tr>
      <w:tr w14:paraId="26A2B3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94"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EBF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74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CAB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工作服</w:t>
            </w:r>
          </w:p>
        </w:tc>
        <w:tc>
          <w:tcPr>
            <w:tcW w:w="2903"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22A4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安踏 polo衫</w:t>
            </w:r>
          </w:p>
        </w:tc>
        <w:tc>
          <w:tcPr>
            <w:tcW w:w="81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5655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791"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18D1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90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8E7E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FE27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FC89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6"/>
                <w:szCs w:val="16"/>
                <w:u w:val="none"/>
                <w:lang w:val="en-US" w:eastAsia="zh-CN" w:bidi="ar"/>
              </w:rPr>
              <w:t>XL:6件</w:t>
            </w:r>
          </w:p>
        </w:tc>
      </w:tr>
      <w:tr w14:paraId="0BD732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94"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7D67D5">
            <w:pPr>
              <w:jc w:val="center"/>
              <w:rPr>
                <w:rFonts w:hint="eastAsia" w:ascii="宋体" w:hAnsi="宋体" w:eastAsia="宋体" w:cs="宋体"/>
                <w:i w:val="0"/>
                <w:iCs w:val="0"/>
                <w:color w:val="000000"/>
                <w:sz w:val="20"/>
                <w:szCs w:val="20"/>
                <w:u w:val="none"/>
              </w:rPr>
            </w:pPr>
          </w:p>
        </w:tc>
        <w:tc>
          <w:tcPr>
            <w:tcW w:w="174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E74324">
            <w:pPr>
              <w:jc w:val="center"/>
              <w:rPr>
                <w:rFonts w:hint="eastAsia" w:ascii="宋体" w:hAnsi="宋体" w:eastAsia="宋体" w:cs="宋体"/>
                <w:i w:val="0"/>
                <w:iCs w:val="0"/>
                <w:color w:val="000000"/>
                <w:sz w:val="20"/>
                <w:szCs w:val="20"/>
                <w:u w:val="none"/>
              </w:rPr>
            </w:pPr>
          </w:p>
        </w:tc>
        <w:tc>
          <w:tcPr>
            <w:tcW w:w="290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1B5ED3">
            <w:pPr>
              <w:jc w:val="center"/>
              <w:rPr>
                <w:rFonts w:hint="eastAsia" w:ascii="宋体" w:hAnsi="宋体" w:eastAsia="宋体" w:cs="宋体"/>
                <w:i w:val="0"/>
                <w:iCs w:val="0"/>
                <w:color w:val="000000"/>
                <w:sz w:val="20"/>
                <w:szCs w:val="20"/>
                <w:u w:val="none"/>
              </w:rPr>
            </w:pPr>
          </w:p>
        </w:tc>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95DBBD">
            <w:pPr>
              <w:jc w:val="center"/>
              <w:rPr>
                <w:rFonts w:hint="eastAsia" w:ascii="宋体" w:hAnsi="宋体" w:eastAsia="宋体" w:cs="宋体"/>
                <w:i w:val="0"/>
                <w:iCs w:val="0"/>
                <w:color w:val="000000"/>
                <w:sz w:val="20"/>
                <w:szCs w:val="20"/>
                <w:u w:val="none"/>
              </w:rPr>
            </w:pPr>
          </w:p>
        </w:tc>
        <w:tc>
          <w:tcPr>
            <w:tcW w:w="79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0E0D09">
            <w:pPr>
              <w:jc w:val="center"/>
              <w:rPr>
                <w:rFonts w:hint="eastAsia" w:ascii="宋体" w:hAnsi="宋体" w:eastAsia="宋体" w:cs="宋体"/>
                <w:i w:val="0"/>
                <w:iCs w:val="0"/>
                <w:color w:val="000000"/>
                <w:sz w:val="20"/>
                <w:szCs w:val="20"/>
                <w:u w:val="none"/>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C005D4">
            <w:pPr>
              <w:jc w:val="center"/>
              <w:rPr>
                <w:rFonts w:hint="eastAsia" w:ascii="宋体" w:hAnsi="宋体" w:eastAsia="宋体" w:cs="宋体"/>
                <w:i w:val="0"/>
                <w:iCs w:val="0"/>
                <w:color w:val="000000"/>
                <w:sz w:val="20"/>
                <w:szCs w:val="20"/>
                <w:u w:val="none"/>
              </w:rPr>
            </w:pPr>
          </w:p>
        </w:tc>
        <w:tc>
          <w:tcPr>
            <w:tcW w:w="70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D771A1">
            <w:pPr>
              <w:jc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7344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6"/>
                <w:szCs w:val="16"/>
                <w:u w:val="none"/>
                <w:lang w:val="en-US" w:eastAsia="zh-CN" w:bidi="ar"/>
              </w:rPr>
              <w:t>XXL:7件</w:t>
            </w:r>
          </w:p>
        </w:tc>
      </w:tr>
      <w:tr w14:paraId="3302A0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94"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12DA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740"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F4B8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工作服</w:t>
            </w:r>
          </w:p>
        </w:tc>
        <w:tc>
          <w:tcPr>
            <w:tcW w:w="2903"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E524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安踏运动外套</w:t>
            </w:r>
          </w:p>
        </w:tc>
        <w:tc>
          <w:tcPr>
            <w:tcW w:w="818"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F6B8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79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F1985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900"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6C7F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643F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CBCC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6"/>
                <w:szCs w:val="16"/>
                <w:u w:val="none"/>
                <w:lang w:val="en-US" w:eastAsia="zh-CN" w:bidi="ar"/>
              </w:rPr>
              <w:t>XL:6件</w:t>
            </w:r>
          </w:p>
        </w:tc>
      </w:tr>
      <w:tr w14:paraId="4B03CB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94"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8F8730">
            <w:pPr>
              <w:jc w:val="center"/>
              <w:rPr>
                <w:rFonts w:hint="eastAsia" w:ascii="宋体" w:hAnsi="宋体" w:eastAsia="宋体" w:cs="宋体"/>
                <w:i w:val="0"/>
                <w:iCs w:val="0"/>
                <w:color w:val="000000"/>
                <w:sz w:val="20"/>
                <w:szCs w:val="20"/>
                <w:u w:val="none"/>
              </w:rPr>
            </w:pPr>
          </w:p>
        </w:tc>
        <w:tc>
          <w:tcPr>
            <w:tcW w:w="1740"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6C27F5">
            <w:pPr>
              <w:jc w:val="center"/>
              <w:rPr>
                <w:rFonts w:hint="eastAsia" w:ascii="宋体" w:hAnsi="宋体" w:eastAsia="宋体" w:cs="宋体"/>
                <w:i w:val="0"/>
                <w:iCs w:val="0"/>
                <w:color w:val="000000"/>
                <w:sz w:val="20"/>
                <w:szCs w:val="20"/>
                <w:u w:val="none"/>
              </w:rPr>
            </w:pPr>
          </w:p>
        </w:tc>
        <w:tc>
          <w:tcPr>
            <w:tcW w:w="2903"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CF1CC0">
            <w:pPr>
              <w:jc w:val="center"/>
              <w:rPr>
                <w:rFonts w:hint="eastAsia" w:ascii="宋体" w:hAnsi="宋体" w:eastAsia="宋体" w:cs="宋体"/>
                <w:i w:val="0"/>
                <w:iCs w:val="0"/>
                <w:color w:val="000000"/>
                <w:sz w:val="20"/>
                <w:szCs w:val="20"/>
                <w:u w:val="none"/>
              </w:rPr>
            </w:pPr>
          </w:p>
        </w:tc>
        <w:tc>
          <w:tcPr>
            <w:tcW w:w="818"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AD41E65">
            <w:pPr>
              <w:jc w:val="center"/>
              <w:rPr>
                <w:rFonts w:hint="eastAsia" w:ascii="宋体" w:hAnsi="宋体" w:eastAsia="宋体" w:cs="宋体"/>
                <w:i w:val="0"/>
                <w:iCs w:val="0"/>
                <w:color w:val="000000"/>
                <w:sz w:val="20"/>
                <w:szCs w:val="20"/>
                <w:u w:val="none"/>
              </w:rPr>
            </w:pPr>
          </w:p>
        </w:tc>
        <w:tc>
          <w:tcPr>
            <w:tcW w:w="79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0737DF7">
            <w:pPr>
              <w:jc w:val="center"/>
              <w:rPr>
                <w:rFonts w:hint="eastAsia" w:ascii="宋体" w:hAnsi="宋体" w:eastAsia="宋体" w:cs="宋体"/>
                <w:i w:val="0"/>
                <w:iCs w:val="0"/>
                <w:color w:val="000000"/>
                <w:sz w:val="20"/>
                <w:szCs w:val="20"/>
                <w:u w:val="none"/>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6467E1">
            <w:pPr>
              <w:jc w:val="center"/>
              <w:rPr>
                <w:rFonts w:hint="eastAsia" w:ascii="宋体" w:hAnsi="宋体" w:eastAsia="宋体" w:cs="宋体"/>
                <w:i w:val="0"/>
                <w:iCs w:val="0"/>
                <w:color w:val="000000"/>
                <w:sz w:val="20"/>
                <w:szCs w:val="20"/>
                <w:u w:val="none"/>
              </w:rPr>
            </w:pPr>
          </w:p>
        </w:tc>
        <w:tc>
          <w:tcPr>
            <w:tcW w:w="70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C92390">
            <w:pPr>
              <w:jc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BFB8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6"/>
                <w:szCs w:val="16"/>
                <w:u w:val="none"/>
                <w:lang w:val="en-US" w:eastAsia="zh-CN" w:bidi="ar"/>
              </w:rPr>
              <w:t>XXL:7件</w:t>
            </w:r>
          </w:p>
        </w:tc>
      </w:tr>
      <w:tr w14:paraId="5C3B0D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2940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33EA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监控摄像头</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16AE3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海康萤石云C6C，500万像素，配256 G存储卡，配80cm-2米三角架高</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EB76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2B69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48B9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8A8C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DA10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6"/>
                <w:szCs w:val="16"/>
                <w:u w:val="none"/>
                <w:lang w:val="en-US" w:eastAsia="zh-CN" w:bidi="ar"/>
              </w:rPr>
              <w:t>工位监控</w:t>
            </w:r>
          </w:p>
        </w:tc>
      </w:tr>
      <w:tr w14:paraId="55E24E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22B02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51065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内存条</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26713C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金士顿，DDR5代，16G</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71B568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2AC66E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15</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CBBBB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A212E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7E9141">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20"/>
                <w:szCs w:val="20"/>
                <w:u w:val="none"/>
                <w:lang w:val="en-US" w:eastAsia="zh-CN" w:bidi="ar"/>
              </w:rPr>
              <w:t>设备升级</w:t>
            </w:r>
          </w:p>
        </w:tc>
      </w:tr>
      <w:tr w14:paraId="3D33F1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6767B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26209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多功能电子倒计时</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LED显示屏</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3A9A5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4英寸6位插电款 LED高亮，具有计时、倒计时功能，精确到秒，配架子</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3B2FA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FEB2EA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F04E4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F1FF3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bottom"/>
          </w:tcPr>
          <w:p w14:paraId="4A85A219">
            <w:pPr>
              <w:rPr>
                <w:rFonts w:hint="eastAsia" w:ascii="宋体" w:hAnsi="宋体" w:eastAsia="宋体" w:cs="宋体"/>
                <w:i w:val="0"/>
                <w:iCs w:val="0"/>
                <w:color w:val="000000"/>
                <w:kern w:val="0"/>
                <w:sz w:val="16"/>
                <w:szCs w:val="16"/>
                <w:u w:val="none"/>
                <w:lang w:val="en-US" w:eastAsia="zh-CN" w:bidi="ar"/>
              </w:rPr>
            </w:pPr>
          </w:p>
        </w:tc>
      </w:tr>
      <w:tr w14:paraId="72ABA8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233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0663F4">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合计</w:t>
            </w:r>
          </w:p>
        </w:tc>
        <w:tc>
          <w:tcPr>
            <w:tcW w:w="7007" w:type="dxa"/>
            <w:gridSpan w:val="6"/>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1245F4">
            <w:pPr>
              <w:jc w:val="center"/>
              <w:rPr>
                <w:rFonts w:hint="eastAsia" w:ascii="宋体" w:hAnsi="宋体" w:eastAsia="宋体" w:cs="宋体"/>
                <w:i w:val="0"/>
                <w:iCs w:val="0"/>
                <w:color w:val="000000"/>
                <w:sz w:val="20"/>
                <w:szCs w:val="20"/>
                <w:u w:val="none"/>
              </w:rPr>
            </w:pPr>
          </w:p>
        </w:tc>
      </w:tr>
    </w:tbl>
    <w:p w14:paraId="10C8A57C">
      <w:pPr>
        <w:snapToGrid w:val="0"/>
        <w:spacing w:line="560" w:lineRule="exact"/>
        <w:ind w:firstLine="482" w:firstLineChars="150"/>
        <w:jc w:val="center"/>
        <w:rPr>
          <w:rFonts w:hint="eastAsia" w:ascii="仿宋_GB2312" w:hAnsi="仿宋_GB2312" w:eastAsia="仿宋_GB2312" w:cs="仿宋_GB2312"/>
          <w:b/>
          <w:bCs/>
          <w:color w:val="000000"/>
          <w:sz w:val="32"/>
          <w:szCs w:val="32"/>
          <w:lang w:val="en-US" w:eastAsia="zh-CN"/>
        </w:rPr>
      </w:pPr>
    </w:p>
    <w:p w14:paraId="1F91A93A">
      <w:pPr>
        <w:spacing w:line="520" w:lineRule="exact"/>
        <w:ind w:firstLine="3840" w:firstLineChars="1200"/>
        <w:rPr>
          <w:rFonts w:ascii="仿宋_GB2312" w:eastAsia="仿宋_GB2312" w:cs="仿宋_GB2312"/>
          <w:sz w:val="32"/>
          <w:szCs w:val="32"/>
        </w:rPr>
      </w:pPr>
      <w:r>
        <w:rPr>
          <w:rFonts w:hint="eastAsia" w:ascii="仿宋_GB2312" w:eastAsia="仿宋_GB2312" w:cs="仿宋_GB2312"/>
          <w:sz w:val="32"/>
          <w:szCs w:val="32"/>
        </w:rPr>
        <w:t>投标单位（盖章）：</w:t>
      </w:r>
    </w:p>
    <w:p w14:paraId="5810AE8E">
      <w:pPr>
        <w:spacing w:line="520" w:lineRule="exact"/>
        <w:ind w:firstLine="640" w:firstLineChars="200"/>
        <w:jc w:val="both"/>
        <w:rPr>
          <w:rFonts w:hint="eastAsia" w:ascii="仿宋_GB2312" w:eastAsia="仿宋_GB2312" w:cs="仿宋_GB2312"/>
          <w:sz w:val="32"/>
          <w:szCs w:val="32"/>
          <w:lang w:val="en-US" w:eastAsia="zh-CN"/>
        </w:rPr>
      </w:pPr>
      <w:r>
        <w:rPr>
          <w:rFonts w:hint="eastAsia" w:ascii="仿宋_GB2312" w:eastAsia="仿宋_GB2312" w:cs="仿宋_GB2312"/>
          <w:sz w:val="32"/>
          <w:szCs w:val="32"/>
        </w:rPr>
        <w:t>法定代表人或委托代理人（签字或盖章）：</w:t>
      </w:r>
      <w:r>
        <w:rPr>
          <w:rFonts w:hint="eastAsia" w:ascii="仿宋_GB2312" w:eastAsia="仿宋_GB2312" w:cs="仿宋_GB2312"/>
          <w:sz w:val="32"/>
          <w:szCs w:val="32"/>
          <w:lang w:val="en-US" w:eastAsia="zh-CN"/>
        </w:rPr>
        <w:t xml:space="preserve"> </w:t>
      </w:r>
    </w:p>
    <w:p w14:paraId="438BC893">
      <w:pPr>
        <w:spacing w:line="520" w:lineRule="exact"/>
        <w:ind w:firstLine="4160" w:firstLineChars="1300"/>
        <w:jc w:val="both"/>
        <w:rPr>
          <w:rFonts w:hint="eastAsia" w:ascii="黑体" w:eastAsia="黑体" w:cs="黑体"/>
          <w:color w:val="000000"/>
          <w:sz w:val="44"/>
          <w:szCs w:val="44"/>
        </w:rPr>
      </w:pP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4691DF17">
      <w:pPr>
        <w:pStyle w:val="14"/>
        <w:rPr>
          <w:rFonts w:hint="eastAsia"/>
        </w:rPr>
      </w:pPr>
    </w:p>
    <w:p w14:paraId="7FCC1B1B">
      <w:pPr>
        <w:jc w:val="center"/>
        <w:rPr>
          <w:rFonts w:hint="eastAsia" w:ascii="黑体" w:eastAsia="黑体" w:cs="黑体"/>
          <w:color w:val="000000"/>
          <w:sz w:val="44"/>
          <w:szCs w:val="44"/>
        </w:rPr>
      </w:pPr>
    </w:p>
    <w:p w14:paraId="70A8DD22">
      <w:pPr>
        <w:jc w:val="center"/>
        <w:rPr>
          <w:rFonts w:hint="eastAsia" w:ascii="黑体" w:eastAsia="黑体" w:cs="黑体"/>
          <w:color w:val="000000"/>
          <w:sz w:val="44"/>
          <w:szCs w:val="44"/>
        </w:rPr>
      </w:pPr>
    </w:p>
    <w:p w14:paraId="1061AA46">
      <w:pPr>
        <w:jc w:val="center"/>
        <w:rPr>
          <w:rFonts w:ascii="黑体" w:eastAsia="黑体" w:cs="Times New Roman"/>
          <w:color w:val="000000"/>
          <w:sz w:val="44"/>
          <w:szCs w:val="44"/>
        </w:rPr>
      </w:pPr>
      <w:r>
        <w:rPr>
          <w:rFonts w:hint="eastAsia" w:ascii="黑体" w:eastAsia="黑体" w:cs="黑体"/>
          <w:color w:val="000000"/>
          <w:sz w:val="44"/>
          <w:szCs w:val="44"/>
        </w:rPr>
        <w:t>开标一览表</w:t>
      </w:r>
    </w:p>
    <w:p w14:paraId="6B3E8C64">
      <w:pPr>
        <w:rPr>
          <w:rFonts w:ascii="仿宋_GB2312" w:hAnsi="仿宋_GB2312" w:eastAsia="仿宋_GB2312" w:cs="Times New Roman"/>
          <w:color w:val="000000"/>
          <w:sz w:val="32"/>
          <w:szCs w:val="32"/>
        </w:rPr>
      </w:pPr>
      <w:r>
        <w:rPr>
          <w:rFonts w:hint="eastAsia" w:ascii="仿宋_GB2312" w:hAnsi="仿宋_GB2312" w:eastAsia="仿宋_GB2312" w:cs="仿宋_GB2312"/>
          <w:color w:val="000000"/>
          <w:sz w:val="32"/>
          <w:szCs w:val="32"/>
        </w:rPr>
        <w:t>投标人名称（盖章）：</w:t>
      </w:r>
    </w:p>
    <w:p w14:paraId="6C8D69E9">
      <w:pPr>
        <w:rPr>
          <w:rFonts w:ascii="仿宋_GB2312" w:hAnsi="仿宋_GB2312" w:eastAsia="仿宋_GB2312" w:cs="Times New Roman"/>
          <w:color w:val="000000"/>
          <w:sz w:val="32"/>
          <w:szCs w:val="32"/>
        </w:rPr>
      </w:pPr>
      <w:r>
        <w:rPr>
          <w:rFonts w:hint="eastAsia" w:ascii="仿宋_GB2312" w:hAnsi="仿宋_GB2312" w:eastAsia="仿宋_GB2312" w:cs="仿宋_GB2312"/>
          <w:color w:val="000000"/>
          <w:sz w:val="32"/>
          <w:szCs w:val="32"/>
        </w:rPr>
        <w:t>项目名称：</w:t>
      </w:r>
    </w:p>
    <w:p w14:paraId="2596C4F1">
      <w:pPr>
        <w:rPr>
          <w:rFonts w:hint="default" w:ascii="仿宋_GB2312" w:hAnsi="仿宋_GB2312" w:eastAsia="仿宋_GB2312" w:cs="Times New Roman"/>
          <w:color w:val="000000"/>
          <w:sz w:val="32"/>
          <w:szCs w:val="32"/>
          <w:lang w:val="en-US" w:eastAsia="zh-CN"/>
        </w:rPr>
      </w:pPr>
      <w:r>
        <w:rPr>
          <w:rFonts w:hint="eastAsia" w:ascii="仿宋_GB2312" w:hAnsi="仿宋_GB2312" w:eastAsia="仿宋_GB2312" w:cs="仿宋_GB2312"/>
          <w:color w:val="000000"/>
          <w:sz w:val="32"/>
          <w:szCs w:val="32"/>
        </w:rPr>
        <w:t>项目编号：</w:t>
      </w:r>
      <w:r>
        <w:rPr>
          <w:rFonts w:hint="eastAsia" w:ascii="仿宋_GB2312" w:hAnsi="仿宋_GB2312" w:eastAsia="仿宋_GB2312" w:cs="仿宋_GB2312"/>
          <w:color w:val="000000"/>
          <w:sz w:val="32"/>
          <w:szCs w:val="32"/>
          <w:lang w:val="en-US" w:eastAsia="zh-CN"/>
        </w:rPr>
        <w:t>XJ2025099</w:t>
      </w:r>
    </w:p>
    <w:tbl>
      <w:tblPr>
        <w:tblStyle w:val="16"/>
        <w:tblW w:w="9683" w:type="dxa"/>
        <w:jc w:val="center"/>
        <w:tblLayout w:type="fixed"/>
        <w:tblCellMar>
          <w:top w:w="0" w:type="dxa"/>
          <w:left w:w="108" w:type="dxa"/>
          <w:bottom w:w="0" w:type="dxa"/>
          <w:right w:w="108" w:type="dxa"/>
        </w:tblCellMar>
      </w:tblPr>
      <w:tblGrid>
        <w:gridCol w:w="3455"/>
        <w:gridCol w:w="3712"/>
        <w:gridCol w:w="1367"/>
        <w:gridCol w:w="1149"/>
      </w:tblGrid>
      <w:tr w14:paraId="49368E48">
        <w:tblPrEx>
          <w:tblCellMar>
            <w:top w:w="0" w:type="dxa"/>
            <w:left w:w="108" w:type="dxa"/>
            <w:bottom w:w="0" w:type="dxa"/>
            <w:right w:w="108" w:type="dxa"/>
          </w:tblCellMar>
        </w:tblPrEx>
        <w:trPr>
          <w:trHeight w:val="1184" w:hRule="atLeast"/>
          <w:jc w:val="center"/>
        </w:trPr>
        <w:tc>
          <w:tcPr>
            <w:tcW w:w="345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0CA5006">
            <w:pPr>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项目名称</w:t>
            </w:r>
          </w:p>
        </w:tc>
        <w:tc>
          <w:tcPr>
            <w:tcW w:w="371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49B035CB">
            <w:pPr>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投标报价</w:t>
            </w:r>
          </w:p>
        </w:tc>
        <w:tc>
          <w:tcPr>
            <w:tcW w:w="1367" w:type="dxa"/>
            <w:tcBorders>
              <w:top w:val="single" w:color="000000" w:sz="4" w:space="0"/>
              <w:left w:val="single" w:color="000000" w:sz="4" w:space="0"/>
              <w:bottom w:val="single" w:color="000000" w:sz="4" w:space="0"/>
              <w:right w:val="single" w:color="auto" w:sz="4" w:space="0"/>
            </w:tcBorders>
            <w:noWrap w:val="0"/>
            <w:tcMar>
              <w:top w:w="0" w:type="dxa"/>
              <w:left w:w="108" w:type="dxa"/>
              <w:bottom w:w="0" w:type="dxa"/>
              <w:right w:w="108" w:type="dxa"/>
            </w:tcMar>
            <w:vAlign w:val="center"/>
          </w:tcPr>
          <w:p w14:paraId="51770878">
            <w:pPr>
              <w:jc w:val="center"/>
              <w:rPr>
                <w:rFonts w:hint="eastAsia"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
                <w:bCs/>
                <w:color w:val="000000"/>
                <w:sz w:val="28"/>
                <w:szCs w:val="28"/>
                <w:lang w:val="en-US" w:eastAsia="zh-CN"/>
              </w:rPr>
              <w:t>服务期限</w:t>
            </w:r>
          </w:p>
        </w:tc>
        <w:tc>
          <w:tcPr>
            <w:tcW w:w="1149" w:type="dxa"/>
            <w:tcBorders>
              <w:top w:val="single" w:color="000000" w:sz="4" w:space="0"/>
              <w:left w:val="single" w:color="auto" w:sz="4" w:space="0"/>
              <w:bottom w:val="single" w:color="000000" w:sz="4" w:space="0"/>
              <w:right w:val="single" w:color="000000" w:sz="4" w:space="0"/>
            </w:tcBorders>
            <w:noWrap w:val="0"/>
            <w:tcMar>
              <w:top w:w="0" w:type="dxa"/>
              <w:left w:w="108" w:type="dxa"/>
              <w:bottom w:w="0" w:type="dxa"/>
              <w:right w:w="108" w:type="dxa"/>
            </w:tcMar>
            <w:vAlign w:val="center"/>
          </w:tcPr>
          <w:p w14:paraId="0DFA4973">
            <w:pPr>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备注</w:t>
            </w:r>
          </w:p>
        </w:tc>
      </w:tr>
      <w:tr w14:paraId="31BED9E3">
        <w:tblPrEx>
          <w:tblCellMar>
            <w:top w:w="0" w:type="dxa"/>
            <w:left w:w="108" w:type="dxa"/>
            <w:bottom w:w="0" w:type="dxa"/>
            <w:right w:w="108" w:type="dxa"/>
          </w:tblCellMar>
        </w:tblPrEx>
        <w:trPr>
          <w:trHeight w:val="1620" w:hRule="atLeast"/>
          <w:jc w:val="center"/>
        </w:trPr>
        <w:tc>
          <w:tcPr>
            <w:tcW w:w="3455"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DCED54E">
            <w:pPr>
              <w:jc w:val="left"/>
              <w:rPr>
                <w:rFonts w:hint="eastAsia" w:ascii="仿宋_GB2312" w:eastAsia="仿宋_GB2312" w:cs="仿宋_GB2312"/>
                <w:color w:val="000000"/>
                <w:sz w:val="28"/>
                <w:szCs w:val="28"/>
                <w:lang w:val="en-US" w:eastAsia="zh-CN"/>
              </w:rPr>
            </w:pPr>
            <w:r>
              <w:rPr>
                <w:rFonts w:hint="eastAsia" w:ascii="仿宋_GB2312" w:eastAsia="仿宋_GB2312" w:cs="仿宋_GB2312"/>
                <w:color w:val="000000"/>
                <w:sz w:val="28"/>
                <w:szCs w:val="28"/>
                <w:lang w:val="en-US" w:eastAsia="zh-CN"/>
              </w:rPr>
              <w:t>第48届世界技能大赛软件测试项目江苏选拔赛用器材采购项目（五次）</w:t>
            </w:r>
          </w:p>
          <w:p w14:paraId="3F4F6DB3">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sz w:val="28"/>
                <w:szCs w:val="28"/>
                <w:u w:val="none"/>
                <w:lang w:val="en-US" w:eastAsia="zh-CN"/>
              </w:rPr>
            </w:pPr>
          </w:p>
        </w:tc>
        <w:tc>
          <w:tcPr>
            <w:tcW w:w="371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A7BA851">
            <w:pPr>
              <w:jc w:val="left"/>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 xml:space="preserve">大写：         </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 xml:space="preserve"> </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元</w:t>
            </w:r>
          </w:p>
        </w:tc>
        <w:tc>
          <w:tcPr>
            <w:tcW w:w="1367" w:type="dxa"/>
            <w:vMerge w:val="restart"/>
            <w:tcBorders>
              <w:top w:val="single" w:color="000000" w:sz="4" w:space="0"/>
              <w:left w:val="single" w:color="000000" w:sz="4" w:space="0"/>
              <w:bottom w:val="single" w:color="000000" w:sz="4" w:space="0"/>
              <w:right w:val="single" w:color="auto" w:sz="4" w:space="0"/>
            </w:tcBorders>
            <w:noWrap w:val="0"/>
            <w:tcMar>
              <w:top w:w="0" w:type="dxa"/>
              <w:left w:w="108" w:type="dxa"/>
              <w:bottom w:w="0" w:type="dxa"/>
              <w:right w:w="108" w:type="dxa"/>
            </w:tcMar>
            <w:vAlign w:val="center"/>
          </w:tcPr>
          <w:p w14:paraId="0C025B0C">
            <w:pPr>
              <w:jc w:val="center"/>
              <w:rPr>
                <w:rFonts w:hint="eastAsia" w:ascii="仿宋_GB2312" w:hAnsi="仿宋_GB2312" w:eastAsia="仿宋_GB2312" w:cs="仿宋_GB2312"/>
                <w:color w:val="000000"/>
                <w:sz w:val="28"/>
                <w:szCs w:val="28"/>
              </w:rPr>
            </w:pPr>
            <w:r>
              <w:rPr>
                <w:rFonts w:hint="eastAsia" w:ascii="仿宋_GB2312" w:eastAsia="仿宋_GB2312" w:cs="仿宋_GB2312"/>
                <w:color w:val="000000"/>
                <w:sz w:val="28"/>
                <w:szCs w:val="28"/>
              </w:rPr>
              <w:t>签订合同后</w:t>
            </w:r>
            <w:r>
              <w:rPr>
                <w:rFonts w:hint="eastAsia" w:ascii="仿宋_GB2312" w:eastAsia="仿宋_GB2312" w:cs="仿宋_GB2312"/>
                <w:color w:val="000000"/>
                <w:sz w:val="28"/>
                <w:szCs w:val="28"/>
                <w:lang w:val="en-US" w:eastAsia="zh-CN"/>
              </w:rPr>
              <w:t>15日内完成供货</w:t>
            </w:r>
          </w:p>
        </w:tc>
        <w:tc>
          <w:tcPr>
            <w:tcW w:w="1149" w:type="dxa"/>
            <w:vMerge w:val="restart"/>
            <w:tcBorders>
              <w:top w:val="single" w:color="000000" w:sz="4" w:space="0"/>
              <w:left w:val="single" w:color="auto" w:sz="4" w:space="0"/>
              <w:bottom w:val="single" w:color="000000" w:sz="4" w:space="0"/>
              <w:right w:val="single" w:color="000000" w:sz="4" w:space="0"/>
            </w:tcBorders>
            <w:noWrap w:val="0"/>
            <w:tcMar>
              <w:top w:w="0" w:type="dxa"/>
              <w:left w:w="108" w:type="dxa"/>
              <w:bottom w:w="0" w:type="dxa"/>
              <w:right w:w="108" w:type="dxa"/>
            </w:tcMar>
            <w:vAlign w:val="center"/>
          </w:tcPr>
          <w:p w14:paraId="664733DD">
            <w:pPr>
              <w:jc w:val="center"/>
              <w:rPr>
                <w:rFonts w:hint="eastAsia" w:ascii="仿宋_GB2312" w:hAnsi="仿宋_GB2312" w:eastAsia="仿宋_GB2312" w:cs="仿宋_GB2312"/>
                <w:color w:val="000000"/>
                <w:sz w:val="28"/>
                <w:szCs w:val="28"/>
              </w:rPr>
            </w:pPr>
          </w:p>
        </w:tc>
      </w:tr>
      <w:tr w14:paraId="2F039AD5">
        <w:tblPrEx>
          <w:tblCellMar>
            <w:top w:w="0" w:type="dxa"/>
            <w:left w:w="108" w:type="dxa"/>
            <w:bottom w:w="0" w:type="dxa"/>
            <w:right w:w="108" w:type="dxa"/>
          </w:tblCellMar>
        </w:tblPrEx>
        <w:trPr>
          <w:trHeight w:val="1585" w:hRule="atLeast"/>
          <w:jc w:val="center"/>
        </w:trPr>
        <w:tc>
          <w:tcPr>
            <w:tcW w:w="3455"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49805F7">
            <w:pPr>
              <w:rPr>
                <w:color w:val="000000"/>
                <w:sz w:val="28"/>
                <w:szCs w:val="28"/>
              </w:rPr>
            </w:pPr>
          </w:p>
        </w:tc>
        <w:tc>
          <w:tcPr>
            <w:tcW w:w="371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28695327">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小写：            </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元</w:t>
            </w:r>
          </w:p>
        </w:tc>
        <w:tc>
          <w:tcPr>
            <w:tcW w:w="1367" w:type="dxa"/>
            <w:vMerge w:val="continue"/>
            <w:tcBorders>
              <w:top w:val="single" w:color="000000" w:sz="4" w:space="0"/>
              <w:left w:val="single" w:color="000000" w:sz="4" w:space="0"/>
              <w:bottom w:val="single" w:color="000000" w:sz="4" w:space="0"/>
              <w:right w:val="single" w:color="auto" w:sz="4" w:space="0"/>
            </w:tcBorders>
            <w:noWrap w:val="0"/>
            <w:tcMar>
              <w:top w:w="0" w:type="dxa"/>
              <w:left w:w="108" w:type="dxa"/>
              <w:bottom w:w="0" w:type="dxa"/>
              <w:right w:w="108" w:type="dxa"/>
            </w:tcMar>
            <w:vAlign w:val="center"/>
          </w:tcPr>
          <w:p w14:paraId="0B48829F">
            <w:pPr>
              <w:rPr>
                <w:rFonts w:hint="eastAsia" w:ascii="仿宋_GB2312" w:hAnsi="仿宋_GB2312" w:eastAsia="仿宋_GB2312" w:cs="仿宋_GB2312"/>
                <w:color w:val="000000"/>
                <w:sz w:val="28"/>
                <w:szCs w:val="28"/>
              </w:rPr>
            </w:pPr>
          </w:p>
        </w:tc>
        <w:tc>
          <w:tcPr>
            <w:tcW w:w="1149" w:type="dxa"/>
            <w:vMerge w:val="continue"/>
            <w:tcBorders>
              <w:top w:val="single" w:color="000000" w:sz="4" w:space="0"/>
              <w:left w:val="single" w:color="auto" w:sz="4" w:space="0"/>
              <w:bottom w:val="single" w:color="000000" w:sz="4" w:space="0"/>
              <w:right w:val="single" w:color="000000" w:sz="4" w:space="0"/>
            </w:tcBorders>
            <w:noWrap w:val="0"/>
            <w:tcMar>
              <w:top w:w="0" w:type="dxa"/>
              <w:left w:w="108" w:type="dxa"/>
              <w:bottom w:w="0" w:type="dxa"/>
              <w:right w:w="108" w:type="dxa"/>
            </w:tcMar>
            <w:vAlign w:val="center"/>
          </w:tcPr>
          <w:p w14:paraId="052AC23E">
            <w:pPr>
              <w:rPr>
                <w:rFonts w:hint="eastAsia" w:ascii="仿宋_GB2312" w:hAnsi="仿宋_GB2312" w:eastAsia="仿宋_GB2312" w:cs="仿宋_GB2312"/>
                <w:color w:val="000000"/>
                <w:sz w:val="28"/>
                <w:szCs w:val="28"/>
              </w:rPr>
            </w:pPr>
          </w:p>
        </w:tc>
      </w:tr>
    </w:tbl>
    <w:p w14:paraId="337EC1C1">
      <w:pPr>
        <w:widowControl/>
        <w:pBdr>
          <w:top w:val="none" w:color="000000" w:sz="0" w:space="3"/>
          <w:left w:val="none" w:color="000000" w:sz="0" w:space="3"/>
          <w:bottom w:val="none" w:color="000000" w:sz="0" w:space="3"/>
          <w:right w:val="none" w:color="000000" w:sz="0" w:space="3"/>
          <w:between w:val="none" w:color="000000" w:sz="0" w:space="0"/>
        </w:pBdr>
        <w:shd w:val="clear" w:color="000000" w:fill="FFFFFF"/>
        <w:spacing w:line="360" w:lineRule="auto"/>
        <w:ind w:firstLine="562" w:firstLineChars="200"/>
        <w:rPr>
          <w:rFonts w:ascii="仿宋_GB2312" w:eastAsia="仿宋_GB2312" w:cs="Times New Roman"/>
          <w:sz w:val="32"/>
          <w:szCs w:val="32"/>
        </w:rPr>
      </w:pPr>
      <w:r>
        <w:rPr>
          <w:rFonts w:hint="eastAsia" w:ascii="仿宋_GB2312" w:hAnsi="仿宋_GB2312" w:eastAsia="仿宋_GB2312" w:cs="仿宋_GB2312"/>
          <w:b/>
          <w:bCs/>
          <w:color w:val="000000"/>
          <w:sz w:val="28"/>
          <w:szCs w:val="28"/>
        </w:rPr>
        <w:t>询价回复函中的报价应为完成该项目工作全部内容[即</w:t>
      </w:r>
      <w:r>
        <w:rPr>
          <w:rFonts w:hint="eastAsia" w:ascii="仿宋_GB2312" w:hAnsi="仿宋_GB2312" w:eastAsia="仿宋_GB2312" w:cs="仿宋_GB2312"/>
          <w:b/>
          <w:bCs/>
          <w:color w:val="000000"/>
          <w:sz w:val="28"/>
          <w:szCs w:val="28"/>
          <w:lang w:eastAsia="zh-CN"/>
        </w:rPr>
        <w:t>商品费用</w:t>
      </w:r>
      <w:r>
        <w:rPr>
          <w:rFonts w:hint="eastAsia" w:ascii="仿宋_GB2312" w:hAnsi="仿宋_GB2312" w:eastAsia="仿宋_GB2312" w:cs="仿宋_GB2312"/>
          <w:b/>
          <w:bCs/>
          <w:color w:val="000000"/>
          <w:sz w:val="28"/>
          <w:szCs w:val="28"/>
        </w:rPr>
        <w:t>、运输、税金、保险等一切相关费用]所发生的人、材、机、管理、利润、税金等全部费用，表中的报价为总报价。</w:t>
      </w:r>
    </w:p>
    <w:p w14:paraId="489EB8DD">
      <w:pPr>
        <w:spacing w:line="520" w:lineRule="exact"/>
        <w:ind w:firstLine="4800" w:firstLineChars="1500"/>
        <w:rPr>
          <w:rFonts w:ascii="仿宋_GB2312" w:eastAsia="仿宋_GB2312" w:cs="仿宋_GB2312"/>
          <w:sz w:val="32"/>
          <w:szCs w:val="32"/>
        </w:rPr>
      </w:pPr>
      <w:r>
        <w:rPr>
          <w:rFonts w:hint="eastAsia" w:ascii="仿宋_GB2312" w:eastAsia="仿宋_GB2312" w:cs="仿宋_GB2312"/>
          <w:sz w:val="32"/>
          <w:szCs w:val="32"/>
        </w:rPr>
        <w:t>投标单位（盖章）：</w:t>
      </w:r>
    </w:p>
    <w:p w14:paraId="255A58C1">
      <w:pPr>
        <w:spacing w:line="520" w:lineRule="exact"/>
        <w:jc w:val="center"/>
        <w:rPr>
          <w:rFonts w:ascii="仿宋_GB2312" w:eastAsia="仿宋_GB2312" w:cs="仿宋_GB2312"/>
          <w:sz w:val="32"/>
          <w:szCs w:val="32"/>
        </w:rPr>
      </w:pPr>
    </w:p>
    <w:p w14:paraId="53C2AB0D">
      <w:pPr>
        <w:spacing w:line="520" w:lineRule="exact"/>
        <w:jc w:val="center"/>
        <w:rPr>
          <w:rFonts w:ascii="仿宋_GB2312" w:eastAsia="仿宋_GB2312" w:cs="Times New Roman"/>
          <w:sz w:val="32"/>
          <w:szCs w:val="32"/>
        </w:rPr>
      </w:pPr>
      <w:r>
        <w:rPr>
          <w:rFonts w:hint="eastAsia" w:ascii="仿宋_GB2312" w:eastAsia="仿宋_GB2312" w:cs="仿宋_GB2312"/>
          <w:sz w:val="32"/>
          <w:szCs w:val="32"/>
        </w:rPr>
        <w:t>法定代表人或委托代理人（签字或盖章）：</w:t>
      </w:r>
    </w:p>
    <w:p w14:paraId="4AA50282">
      <w:pPr>
        <w:spacing w:line="520" w:lineRule="exact"/>
        <w:jc w:val="center"/>
        <w:rPr>
          <w:rFonts w:ascii="仿宋_GB2312" w:eastAsia="仿宋_GB2312" w:cs="Times New Roman"/>
          <w:sz w:val="32"/>
          <w:szCs w:val="32"/>
        </w:rPr>
      </w:pPr>
    </w:p>
    <w:p w14:paraId="3F8641D5">
      <w:pPr>
        <w:spacing w:line="520" w:lineRule="exact"/>
        <w:jc w:val="center"/>
        <w:rPr>
          <w:rFonts w:ascii="仿宋_GB2312" w:eastAsia="仿宋_GB2312" w:cs="仿宋_GB2312"/>
          <w:sz w:val="32"/>
          <w:szCs w:val="32"/>
        </w:rPr>
      </w:pP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6D1C5DC9">
      <w:pPr>
        <w:pStyle w:val="14"/>
        <w:ind w:firstLine="320"/>
        <w:rPr>
          <w:rFonts w:ascii="仿宋_GB2312" w:eastAsia="仿宋_GB2312" w:cs="仿宋_GB2312"/>
          <w:sz w:val="32"/>
          <w:szCs w:val="32"/>
        </w:rPr>
      </w:pPr>
    </w:p>
    <w:p w14:paraId="7C12D7BF">
      <w:pPr>
        <w:pStyle w:val="14"/>
        <w:ind w:firstLine="320"/>
        <w:rPr>
          <w:rFonts w:ascii="仿宋_GB2312" w:eastAsia="仿宋_GB2312" w:cs="仿宋_GB2312"/>
          <w:sz w:val="32"/>
          <w:szCs w:val="32"/>
        </w:rPr>
      </w:pPr>
    </w:p>
    <w:p w14:paraId="7C6E2213"/>
    <w:p w14:paraId="69B19886">
      <w:pPr>
        <w:rPr>
          <w:rFonts w:ascii="仿宋_GB2312" w:eastAsia="仿宋_GB2312" w:cs="仿宋_GB2312"/>
          <w:sz w:val="32"/>
          <w:szCs w:val="32"/>
        </w:rPr>
      </w:pPr>
    </w:p>
    <w:p w14:paraId="1C237B3A">
      <w:pPr>
        <w:pStyle w:val="2"/>
        <w:keepLines w:val="0"/>
        <w:tabs>
          <w:tab w:val="left" w:pos="851"/>
        </w:tabs>
        <w:spacing w:before="0" w:after="0" w:line="360" w:lineRule="auto"/>
        <w:rPr>
          <w:rFonts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诚实守信承诺书格式</w:t>
      </w:r>
    </w:p>
    <w:p w14:paraId="5A43BFC1">
      <w:pPr>
        <w:spacing w:line="360" w:lineRule="auto"/>
        <w:rPr>
          <w:rFonts w:ascii="仿宋_GB2312" w:hAnsi="仿宋_GB2312" w:eastAsia="仿宋_GB2312" w:cs="仿宋_GB2312"/>
          <w:b/>
          <w:color w:val="000000"/>
        </w:rPr>
      </w:pPr>
    </w:p>
    <w:p w14:paraId="04C8C650">
      <w:pPr>
        <w:spacing w:line="360" w:lineRule="auto"/>
        <w:jc w:val="center"/>
        <w:rPr>
          <w:rFonts w:ascii="仿宋_GB2312" w:hAnsi="仿宋_GB2312" w:eastAsia="仿宋_GB2312" w:cs="仿宋_GB2312"/>
          <w:b/>
          <w:color w:val="000000"/>
          <w:sz w:val="24"/>
        </w:rPr>
      </w:pPr>
      <w:r>
        <w:rPr>
          <w:rFonts w:hint="eastAsia" w:ascii="仿宋_GB2312" w:hAnsi="仿宋_GB2312" w:eastAsia="仿宋_GB2312" w:cs="仿宋_GB2312"/>
          <w:b/>
          <w:color w:val="000000"/>
          <w:sz w:val="24"/>
        </w:rPr>
        <w:t>诚实守信承诺书</w:t>
      </w:r>
    </w:p>
    <w:p w14:paraId="43FD79F0">
      <w:pPr>
        <w:spacing w:line="360" w:lineRule="auto"/>
        <w:rPr>
          <w:rFonts w:ascii="仿宋_GB2312" w:hAnsi="仿宋_GB2312" w:eastAsia="仿宋_GB2312" w:cs="仿宋_GB2312"/>
          <w:color w:val="000000"/>
        </w:rPr>
      </w:pPr>
    </w:p>
    <w:p w14:paraId="619B0679">
      <w:pPr>
        <w:spacing w:line="360" w:lineRule="auto"/>
        <w:rPr>
          <w:rFonts w:ascii="仿宋_GB2312" w:hAnsi="仿宋_GB2312" w:eastAsia="仿宋_GB2312" w:cs="仿宋_GB2312"/>
          <w:b/>
          <w:color w:val="000000"/>
        </w:rPr>
      </w:pPr>
      <w:r>
        <w:rPr>
          <w:rFonts w:hint="eastAsia" w:ascii="仿宋_GB2312" w:hAnsi="仿宋_GB2312" w:eastAsia="仿宋_GB2312" w:cs="仿宋_GB2312"/>
          <w:color w:val="000000"/>
        </w:rPr>
        <w:t>致：</w:t>
      </w:r>
      <w:r>
        <w:rPr>
          <w:rFonts w:hint="eastAsia" w:ascii="仿宋_GB2312" w:hAnsi="仿宋_GB2312" w:eastAsia="仿宋_GB2312" w:cs="仿宋_GB2312"/>
          <w:b/>
          <w:color w:val="000000"/>
        </w:rPr>
        <w:t>江苏省盐城技师学院</w:t>
      </w:r>
    </w:p>
    <w:p w14:paraId="194DD33C">
      <w:pPr>
        <w:spacing w:line="360" w:lineRule="auto"/>
        <w:rPr>
          <w:rFonts w:ascii="仿宋_GB2312" w:hAnsi="仿宋_GB2312" w:eastAsia="仿宋_GB2312" w:cs="仿宋_GB2312"/>
          <w:color w:val="000000"/>
        </w:rPr>
      </w:pPr>
    </w:p>
    <w:p w14:paraId="690EA00B">
      <w:pPr>
        <w:keepNext w:val="0"/>
        <w:keepLines w:val="0"/>
        <w:pageBreakBefore w:val="0"/>
        <w:widowControl w:val="0"/>
        <w:kinsoku/>
        <w:wordWrap/>
        <w:overflowPunct/>
        <w:topLinePunct w:val="0"/>
        <w:autoSpaceDE/>
        <w:autoSpaceDN/>
        <w:bidi w:val="0"/>
        <w:adjustRightInd/>
        <w:snapToGrid/>
        <w:spacing w:line="480" w:lineRule="auto"/>
        <w:ind w:firstLine="420" w:firstLineChars="200"/>
        <w:jc w:val="left"/>
        <w:textAlignment w:val="auto"/>
        <w:rPr>
          <w:rFonts w:ascii="仿宋_GB2312" w:hAnsi="仿宋_GB2312" w:eastAsia="仿宋_GB2312" w:cs="仿宋_GB2312"/>
          <w:color w:val="000000"/>
        </w:rPr>
      </w:pPr>
      <w:r>
        <w:rPr>
          <w:rFonts w:hint="eastAsia" w:ascii="仿宋_GB2312" w:hAnsi="仿宋_GB2312" w:eastAsia="仿宋_GB2312" w:cs="仿宋_GB2312"/>
          <w:color w:val="000000"/>
        </w:rPr>
        <w:t>我方在贵校组织的</w:t>
      </w:r>
      <w:r>
        <w:rPr>
          <w:rFonts w:hint="eastAsia" w:ascii="仿宋_GB2312" w:hAnsi="仿宋_GB2312" w:eastAsia="仿宋_GB2312" w:cs="仿宋_GB2312"/>
          <w:color w:val="000000"/>
          <w:u w:val="single"/>
          <w:lang w:val="en-US" w:eastAsia="zh-CN"/>
        </w:rPr>
        <w:t>第48届世界技能大赛软件测试项目江苏选拔赛用器材采购项目（五次）</w:t>
      </w:r>
      <w:r>
        <w:rPr>
          <w:rFonts w:hint="eastAsia" w:ascii="仿宋_GB2312" w:hAnsi="仿宋_GB2312" w:eastAsia="仿宋_GB2312" w:cs="仿宋_GB2312"/>
          <w:color w:val="000000"/>
        </w:rPr>
        <w:t>投标过程中承诺：将坚持诚实守信原则，不以他人名义投标或者以其他方式弄虚作假，骗取中标。一旦经贵校核查发现在本次招标过程中提供的投标文件存在任何违反诚实守信原则或以他人名义投标及其以其他方式弄虚作假，骗取中标资格的，愿意放弃中标资格，且不提出任何质疑，承担一切法律责任。</w:t>
      </w:r>
    </w:p>
    <w:p w14:paraId="29E054A0">
      <w:pPr>
        <w:keepNext w:val="0"/>
        <w:keepLines w:val="0"/>
        <w:pageBreakBefore w:val="0"/>
        <w:widowControl w:val="0"/>
        <w:kinsoku/>
        <w:wordWrap/>
        <w:overflowPunct/>
        <w:topLinePunct w:val="0"/>
        <w:autoSpaceDE/>
        <w:autoSpaceDN/>
        <w:bidi w:val="0"/>
        <w:adjustRightInd/>
        <w:snapToGrid/>
        <w:spacing w:line="480" w:lineRule="auto"/>
        <w:ind w:firstLine="420" w:firstLineChars="200"/>
        <w:textAlignment w:val="auto"/>
        <w:rPr>
          <w:rFonts w:ascii="仿宋_GB2312" w:hAnsi="仿宋_GB2312" w:eastAsia="仿宋_GB2312" w:cs="仿宋_GB2312"/>
          <w:color w:val="000000"/>
        </w:rPr>
      </w:pPr>
    </w:p>
    <w:p w14:paraId="4B5D0258">
      <w:pPr>
        <w:spacing w:line="360" w:lineRule="auto"/>
        <w:ind w:firstLine="405"/>
        <w:rPr>
          <w:rFonts w:ascii="仿宋_GB2312" w:hAnsi="仿宋_GB2312" w:eastAsia="仿宋_GB2312" w:cs="仿宋_GB2312"/>
          <w:color w:val="000000"/>
        </w:rPr>
      </w:pPr>
      <w:r>
        <w:rPr>
          <w:rFonts w:hint="eastAsia" w:ascii="仿宋_GB2312" w:hAnsi="仿宋_GB2312" w:eastAsia="仿宋_GB2312" w:cs="仿宋_GB2312"/>
          <w:color w:val="000000"/>
        </w:rPr>
        <w:t>特此承诺！</w:t>
      </w:r>
    </w:p>
    <w:p w14:paraId="0D29600E">
      <w:pPr>
        <w:spacing w:line="360" w:lineRule="auto"/>
        <w:rPr>
          <w:rFonts w:ascii="仿宋_GB2312" w:hAnsi="仿宋_GB2312" w:eastAsia="仿宋_GB2312" w:cs="仿宋_GB2312"/>
          <w:color w:val="000000"/>
        </w:rPr>
      </w:pPr>
    </w:p>
    <w:p w14:paraId="54B7C31B">
      <w:pPr>
        <w:spacing w:line="360" w:lineRule="auto"/>
        <w:rPr>
          <w:rFonts w:ascii="仿宋_GB2312" w:hAnsi="仿宋_GB2312" w:eastAsia="仿宋_GB2312" w:cs="仿宋_GB2312"/>
          <w:color w:val="000000"/>
        </w:rPr>
      </w:pPr>
    </w:p>
    <w:p w14:paraId="5A35A2F6">
      <w:pPr>
        <w:spacing w:line="360" w:lineRule="auto"/>
        <w:ind w:left="4700"/>
        <w:rPr>
          <w:rFonts w:ascii="仿宋_GB2312" w:hAnsi="仿宋_GB2312" w:eastAsia="仿宋_GB2312" w:cs="仿宋_GB2312"/>
          <w:color w:val="000000"/>
        </w:rPr>
      </w:pPr>
      <w:r>
        <w:rPr>
          <w:rFonts w:hint="eastAsia" w:ascii="仿宋_GB2312" w:hAnsi="仿宋_GB2312" w:eastAsia="仿宋_GB2312" w:cs="仿宋_GB2312"/>
          <w:color w:val="000000"/>
        </w:rPr>
        <w:t>投标人</w:t>
      </w:r>
      <w:r>
        <w:rPr>
          <w:rFonts w:hint="eastAsia" w:ascii="仿宋_GB2312" w:hAnsi="仿宋_GB2312" w:eastAsia="仿宋_GB2312" w:cs="仿宋_GB2312"/>
          <w:color w:val="000000"/>
          <w:lang w:eastAsia="zh-CN"/>
        </w:rPr>
        <w:t>法</w:t>
      </w:r>
      <w:r>
        <w:rPr>
          <w:rFonts w:hint="eastAsia" w:ascii="仿宋_GB2312" w:hAnsi="仿宋_GB2312" w:eastAsia="仿宋_GB2312" w:cs="仿宋_GB2312"/>
          <w:color w:val="000000"/>
        </w:rPr>
        <w:t>定名称（公章）；</w:t>
      </w:r>
    </w:p>
    <w:p w14:paraId="327ED508">
      <w:pPr>
        <w:spacing w:line="360" w:lineRule="auto"/>
        <w:ind w:left="4700"/>
        <w:rPr>
          <w:rFonts w:ascii="仿宋_GB2312" w:hAnsi="仿宋_GB2312" w:eastAsia="仿宋_GB2312" w:cs="仿宋_GB2312"/>
          <w:color w:val="000000"/>
        </w:rPr>
      </w:pPr>
      <w:r>
        <w:rPr>
          <w:rFonts w:hint="eastAsia" w:ascii="仿宋_GB2312" w:hAnsi="仿宋_GB2312" w:eastAsia="仿宋_GB2312" w:cs="仿宋_GB2312"/>
          <w:color w:val="000000"/>
        </w:rPr>
        <w:t>投标人法定地址：</w:t>
      </w:r>
    </w:p>
    <w:p w14:paraId="66708C9E">
      <w:pPr>
        <w:spacing w:line="360" w:lineRule="auto"/>
        <w:ind w:left="4700"/>
        <w:rPr>
          <w:rFonts w:ascii="仿宋_GB2312" w:hAnsi="仿宋_GB2312" w:eastAsia="仿宋_GB2312" w:cs="仿宋_GB2312"/>
          <w:color w:val="000000"/>
        </w:rPr>
      </w:pPr>
      <w:r>
        <w:rPr>
          <w:rFonts w:hint="eastAsia" w:ascii="仿宋_GB2312" w:hAnsi="仿宋_GB2312" w:eastAsia="仿宋_GB2312" w:cs="仿宋_GB2312"/>
          <w:color w:val="000000"/>
        </w:rPr>
        <w:t>投标人授权代表（签字或盖章）：</w:t>
      </w:r>
    </w:p>
    <w:p w14:paraId="14D2AF0A">
      <w:pPr>
        <w:spacing w:line="360" w:lineRule="auto"/>
        <w:ind w:left="4700"/>
        <w:rPr>
          <w:rFonts w:ascii="仿宋_GB2312" w:hAnsi="仿宋_GB2312" w:eastAsia="仿宋_GB2312" w:cs="仿宋_GB2312"/>
          <w:color w:val="000000"/>
        </w:rPr>
      </w:pPr>
      <w:r>
        <w:rPr>
          <w:rFonts w:hint="eastAsia" w:ascii="仿宋_GB2312" w:hAnsi="仿宋_GB2312" w:eastAsia="仿宋_GB2312" w:cs="仿宋_GB2312"/>
          <w:color w:val="000000"/>
        </w:rPr>
        <w:t>电    话：</w:t>
      </w:r>
    </w:p>
    <w:p w14:paraId="7DB3D285">
      <w:pPr>
        <w:spacing w:line="360" w:lineRule="auto"/>
        <w:ind w:left="4700"/>
        <w:rPr>
          <w:rFonts w:ascii="仿宋_GB2312" w:hAnsi="仿宋_GB2312" w:eastAsia="仿宋_GB2312" w:cs="仿宋_GB2312"/>
          <w:color w:val="000000"/>
        </w:rPr>
      </w:pPr>
      <w:r>
        <w:rPr>
          <w:rFonts w:hint="eastAsia" w:ascii="仿宋_GB2312" w:hAnsi="仿宋_GB2312" w:eastAsia="仿宋_GB2312" w:cs="仿宋_GB2312"/>
          <w:color w:val="000000"/>
        </w:rPr>
        <w:t>传    真：</w:t>
      </w:r>
    </w:p>
    <w:p w14:paraId="3D47FB38">
      <w:pPr>
        <w:spacing w:line="360" w:lineRule="auto"/>
        <w:ind w:left="4700"/>
        <w:rPr>
          <w:rFonts w:ascii="仿宋_GB2312" w:hAnsi="仿宋_GB2312" w:eastAsia="仿宋_GB2312" w:cs="仿宋_GB2312"/>
          <w:color w:val="000000"/>
        </w:rPr>
      </w:pPr>
      <w:r>
        <w:rPr>
          <w:rFonts w:hint="eastAsia" w:ascii="仿宋_GB2312" w:hAnsi="仿宋_GB2312" w:eastAsia="仿宋_GB2312" w:cs="仿宋_GB2312"/>
          <w:color w:val="000000"/>
        </w:rPr>
        <w:t>承诺日期：</w:t>
      </w:r>
    </w:p>
    <w:p w14:paraId="1D646A27">
      <w:pPr>
        <w:pStyle w:val="14"/>
        <w:ind w:firstLine="320"/>
        <w:rPr>
          <w:rFonts w:ascii="仿宋_GB2312" w:eastAsia="仿宋_GB2312" w:cs="仿宋_GB2312"/>
          <w:sz w:val="32"/>
          <w:szCs w:val="32"/>
        </w:rPr>
      </w:pPr>
    </w:p>
    <w:p w14:paraId="0C2C4E52">
      <w:pPr>
        <w:pStyle w:val="14"/>
        <w:ind w:firstLine="320"/>
        <w:rPr>
          <w:rFonts w:ascii="仿宋_GB2312" w:eastAsia="仿宋_GB2312" w:cs="仿宋_GB2312"/>
          <w:sz w:val="32"/>
          <w:szCs w:val="32"/>
        </w:rPr>
      </w:pPr>
    </w:p>
    <w:p w14:paraId="013BD1D2">
      <w:pPr>
        <w:pStyle w:val="14"/>
        <w:ind w:firstLine="320"/>
        <w:rPr>
          <w:rFonts w:ascii="仿宋_GB2312" w:eastAsia="仿宋_GB2312" w:cs="仿宋_GB2312"/>
          <w:sz w:val="32"/>
          <w:szCs w:val="32"/>
        </w:rPr>
      </w:pPr>
    </w:p>
    <w:p w14:paraId="25D6EA18">
      <w:pPr>
        <w:pStyle w:val="14"/>
        <w:ind w:firstLine="320"/>
        <w:rPr>
          <w:rFonts w:ascii="仿宋_GB2312" w:eastAsia="仿宋_GB2312" w:cs="仿宋_GB2312"/>
          <w:sz w:val="32"/>
          <w:szCs w:val="32"/>
        </w:rPr>
      </w:pPr>
    </w:p>
    <w:p w14:paraId="18B66954">
      <w:pPr>
        <w:pStyle w:val="14"/>
        <w:ind w:firstLine="320"/>
        <w:rPr>
          <w:rFonts w:ascii="仿宋_GB2312" w:eastAsia="仿宋_GB2312" w:cs="仿宋_GB2312"/>
          <w:sz w:val="32"/>
          <w:szCs w:val="32"/>
        </w:rPr>
      </w:pPr>
    </w:p>
    <w:p w14:paraId="41C04E83">
      <w:pPr>
        <w:pStyle w:val="4"/>
        <w:jc w:val="center"/>
        <w:rPr>
          <w:rFonts w:hint="eastAsia" w:ascii="黑体" w:hAnsi="宋体" w:eastAsia="黑体"/>
          <w:b w:val="0"/>
          <w:bCs w:val="0"/>
          <w:sz w:val="30"/>
          <w:szCs w:val="30"/>
        </w:rPr>
      </w:pPr>
      <w:r>
        <w:rPr>
          <w:rFonts w:hint="eastAsia" w:ascii="宋体" w:hAnsi="宋体"/>
          <w:sz w:val="24"/>
          <w:szCs w:val="24"/>
        </w:rPr>
        <w:t>具备履行合同所必需的设备和专业技术能力的书面声明</w:t>
      </w:r>
    </w:p>
    <w:p w14:paraId="2EDDC7CF">
      <w:pPr>
        <w:spacing w:line="460" w:lineRule="exact"/>
        <w:ind w:firstLine="492"/>
        <w:rPr>
          <w:rFonts w:hint="eastAsia" w:ascii="宋体" w:hAnsi="宋体"/>
          <w:bCs/>
          <w:sz w:val="24"/>
        </w:rPr>
      </w:pPr>
      <w:r>
        <w:rPr>
          <w:rFonts w:hint="eastAsia" w:ascii="宋体" w:hAnsi="宋体"/>
          <w:bCs/>
          <w:sz w:val="24"/>
        </w:rPr>
        <w:t>我公司郑重声明：我公司具备履行本项采购合同所必需的设备和专业技术能力，为履行本项采购合同我公司具备如下主要设备和主要专业技术能力：</w:t>
      </w:r>
    </w:p>
    <w:p w14:paraId="3933EAFC">
      <w:pPr>
        <w:spacing w:line="460" w:lineRule="exact"/>
        <w:ind w:firstLine="492"/>
        <w:rPr>
          <w:rFonts w:hint="eastAsia" w:ascii="宋体" w:hAnsi="宋体"/>
          <w:bCs/>
          <w:sz w:val="24"/>
        </w:rPr>
      </w:pPr>
      <w:r>
        <w:rPr>
          <w:rFonts w:hint="eastAsia" w:ascii="宋体" w:hAnsi="宋体"/>
          <w:bCs/>
          <w:sz w:val="24"/>
        </w:rPr>
        <w:t>主要设备有：</w:t>
      </w:r>
      <w:r>
        <w:rPr>
          <w:rFonts w:hint="eastAsia" w:ascii="宋体" w:hAnsi="宋体"/>
          <w:bCs/>
          <w:sz w:val="24"/>
          <w:u w:val="single"/>
        </w:rPr>
        <w:t xml:space="preserve">           </w:t>
      </w:r>
      <w:r>
        <w:rPr>
          <w:rFonts w:hint="eastAsia" w:ascii="宋体" w:hAnsi="宋体"/>
          <w:bCs/>
          <w:sz w:val="24"/>
        </w:rPr>
        <w:t>。</w:t>
      </w:r>
    </w:p>
    <w:p w14:paraId="35F5B53D">
      <w:pPr>
        <w:spacing w:line="460" w:lineRule="exact"/>
        <w:ind w:firstLine="492"/>
        <w:rPr>
          <w:rFonts w:hint="eastAsia" w:ascii="宋体" w:hAnsi="宋体"/>
          <w:bCs/>
          <w:sz w:val="24"/>
        </w:rPr>
      </w:pPr>
      <w:r>
        <w:rPr>
          <w:rFonts w:hint="eastAsia" w:ascii="宋体" w:hAnsi="宋体"/>
          <w:bCs/>
          <w:sz w:val="24"/>
        </w:rPr>
        <w:t>主要专业技术能力有：</w:t>
      </w:r>
      <w:r>
        <w:rPr>
          <w:rFonts w:hint="eastAsia" w:ascii="宋体" w:hAnsi="宋体"/>
          <w:bCs/>
          <w:sz w:val="24"/>
          <w:u w:val="single"/>
        </w:rPr>
        <w:t xml:space="preserve">             </w:t>
      </w:r>
      <w:r>
        <w:rPr>
          <w:rFonts w:hint="eastAsia" w:ascii="宋体" w:hAnsi="宋体"/>
          <w:bCs/>
          <w:sz w:val="24"/>
        </w:rPr>
        <w:t>。</w:t>
      </w:r>
    </w:p>
    <w:p w14:paraId="590E40FC">
      <w:pPr>
        <w:spacing w:line="460" w:lineRule="exact"/>
        <w:ind w:firstLine="492"/>
        <w:rPr>
          <w:rFonts w:hint="eastAsia" w:ascii="宋体" w:hAnsi="宋体"/>
          <w:bCs/>
          <w:sz w:val="24"/>
        </w:rPr>
      </w:pPr>
    </w:p>
    <w:p w14:paraId="3E4DD537">
      <w:pPr>
        <w:spacing w:line="460" w:lineRule="exact"/>
        <w:ind w:firstLine="492"/>
        <w:rPr>
          <w:rFonts w:hint="eastAsia" w:ascii="宋体" w:hAnsi="宋体"/>
          <w:bCs/>
          <w:sz w:val="24"/>
        </w:rPr>
      </w:pPr>
    </w:p>
    <w:p w14:paraId="1F4AC497">
      <w:pPr>
        <w:spacing w:line="460" w:lineRule="exact"/>
        <w:ind w:firstLine="492"/>
        <w:rPr>
          <w:rFonts w:hint="eastAsia" w:ascii="宋体" w:hAnsi="宋体"/>
          <w:bCs/>
          <w:sz w:val="24"/>
        </w:rPr>
      </w:pPr>
    </w:p>
    <w:p w14:paraId="611F27F8">
      <w:pPr>
        <w:spacing w:line="460" w:lineRule="exact"/>
        <w:rPr>
          <w:rFonts w:hint="eastAsia" w:ascii="宋体" w:hAnsi="宋体"/>
          <w:bCs/>
          <w:sz w:val="24"/>
        </w:rPr>
      </w:pPr>
      <w:r>
        <w:rPr>
          <w:rFonts w:hint="eastAsia" w:ascii="宋体" w:hAnsi="宋体"/>
          <w:bCs/>
          <w:sz w:val="24"/>
        </w:rPr>
        <w:t xml:space="preserve">                                      供应商名称（公章）：</w:t>
      </w:r>
    </w:p>
    <w:p w14:paraId="4E586EC3">
      <w:pPr>
        <w:spacing w:line="460" w:lineRule="exact"/>
        <w:rPr>
          <w:rFonts w:hint="eastAsia" w:ascii="宋体" w:hAnsi="宋体"/>
          <w:bCs/>
          <w:sz w:val="24"/>
        </w:rPr>
      </w:pPr>
      <w:r>
        <w:rPr>
          <w:rFonts w:hint="eastAsia" w:ascii="宋体" w:hAnsi="宋体"/>
          <w:bCs/>
          <w:sz w:val="24"/>
        </w:rPr>
        <w:t xml:space="preserve">                                     </w:t>
      </w:r>
    </w:p>
    <w:p w14:paraId="12EC0A26">
      <w:pPr>
        <w:spacing w:line="460" w:lineRule="exact"/>
        <w:rPr>
          <w:rFonts w:hint="eastAsia" w:ascii="宋体" w:hAnsi="宋体"/>
          <w:bCs/>
          <w:sz w:val="24"/>
        </w:rPr>
      </w:pPr>
      <w:r>
        <w:rPr>
          <w:rFonts w:hint="eastAsia" w:ascii="宋体" w:hAnsi="宋体"/>
          <w:bCs/>
          <w:sz w:val="24"/>
        </w:rPr>
        <w:t xml:space="preserve">                                     日期：</w:t>
      </w:r>
      <w:r>
        <w:rPr>
          <w:rFonts w:hint="eastAsia" w:ascii="宋体" w:hAnsi="宋体"/>
          <w:bCs/>
          <w:sz w:val="24"/>
          <w:u w:val="none"/>
        </w:rPr>
        <w:t>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096327F4">
      <w:pPr>
        <w:pStyle w:val="5"/>
        <w:ind w:left="0" w:leftChars="0" w:firstLine="0" w:firstLineChars="0"/>
        <w:rPr>
          <w:rFonts w:hint="eastAsia"/>
        </w:rPr>
      </w:pPr>
    </w:p>
    <w:p w14:paraId="41447D6E">
      <w:pPr>
        <w:pStyle w:val="5"/>
        <w:ind w:left="0" w:leftChars="0" w:firstLine="0" w:firstLineChars="0"/>
        <w:rPr>
          <w:rFonts w:hint="eastAsia"/>
        </w:rPr>
      </w:pPr>
    </w:p>
    <w:p w14:paraId="0483F13A">
      <w:pPr>
        <w:pStyle w:val="5"/>
        <w:ind w:left="0" w:leftChars="0" w:firstLine="0" w:firstLineChars="0"/>
        <w:rPr>
          <w:rFonts w:hint="eastAsia"/>
        </w:rPr>
      </w:pPr>
    </w:p>
    <w:p w14:paraId="7D35A733">
      <w:pPr>
        <w:pStyle w:val="5"/>
        <w:ind w:left="0" w:leftChars="0" w:firstLine="0" w:firstLineChars="0"/>
        <w:rPr>
          <w:rFonts w:hint="eastAsia"/>
        </w:rPr>
      </w:pPr>
    </w:p>
    <w:p w14:paraId="7E27148E">
      <w:pPr>
        <w:pStyle w:val="5"/>
        <w:ind w:left="0" w:leftChars="0" w:firstLine="0" w:firstLineChars="0"/>
        <w:rPr>
          <w:rFonts w:hint="eastAsia"/>
        </w:rPr>
      </w:pPr>
    </w:p>
    <w:p w14:paraId="0DCCF0E0">
      <w:pPr>
        <w:pStyle w:val="5"/>
        <w:ind w:left="0" w:leftChars="0" w:firstLine="0" w:firstLineChars="0"/>
        <w:rPr>
          <w:rFonts w:hint="eastAsia"/>
        </w:rPr>
      </w:pPr>
    </w:p>
    <w:p w14:paraId="355BF84A">
      <w:pPr>
        <w:pStyle w:val="5"/>
        <w:ind w:left="0" w:leftChars="0" w:firstLine="0" w:firstLineChars="0"/>
        <w:rPr>
          <w:rFonts w:hint="eastAsia"/>
        </w:rPr>
      </w:pPr>
    </w:p>
    <w:p w14:paraId="56147AAF">
      <w:pPr>
        <w:pStyle w:val="5"/>
        <w:ind w:left="0" w:leftChars="0" w:firstLine="0" w:firstLineChars="0"/>
        <w:rPr>
          <w:rFonts w:hint="eastAsia"/>
        </w:rPr>
      </w:pPr>
    </w:p>
    <w:p w14:paraId="55AB72C9">
      <w:pPr>
        <w:pStyle w:val="5"/>
        <w:ind w:left="0" w:leftChars="0" w:firstLine="0" w:firstLineChars="0"/>
        <w:rPr>
          <w:rFonts w:hint="eastAsia"/>
        </w:rPr>
      </w:pPr>
    </w:p>
    <w:p w14:paraId="5D0023B0">
      <w:pPr>
        <w:pStyle w:val="5"/>
        <w:ind w:left="0" w:leftChars="0" w:firstLine="0" w:firstLineChars="0"/>
        <w:rPr>
          <w:rFonts w:hint="eastAsia"/>
        </w:rPr>
      </w:pPr>
    </w:p>
    <w:p w14:paraId="64C86B47">
      <w:pPr>
        <w:pStyle w:val="5"/>
        <w:ind w:left="0" w:leftChars="0" w:firstLine="0" w:firstLineChars="0"/>
        <w:rPr>
          <w:rFonts w:hint="eastAsia"/>
        </w:rPr>
      </w:pPr>
    </w:p>
    <w:p w14:paraId="4FF2647F">
      <w:pPr>
        <w:pStyle w:val="5"/>
        <w:ind w:left="0" w:leftChars="0" w:firstLine="0" w:firstLineChars="0"/>
        <w:rPr>
          <w:rFonts w:hint="eastAsia"/>
        </w:rPr>
      </w:pPr>
    </w:p>
    <w:p w14:paraId="0A17AD3C">
      <w:pPr>
        <w:pStyle w:val="5"/>
        <w:ind w:left="0" w:leftChars="0" w:firstLine="0" w:firstLineChars="0"/>
        <w:rPr>
          <w:rFonts w:hint="eastAsia"/>
        </w:rPr>
      </w:pPr>
    </w:p>
    <w:p w14:paraId="3896986D">
      <w:pPr>
        <w:pStyle w:val="5"/>
        <w:ind w:left="0" w:leftChars="0" w:firstLine="0" w:firstLineChars="0"/>
        <w:rPr>
          <w:rFonts w:hint="eastAsia"/>
        </w:rPr>
      </w:pPr>
    </w:p>
    <w:p w14:paraId="1CD07F9F">
      <w:pPr>
        <w:pStyle w:val="5"/>
        <w:ind w:left="0" w:leftChars="0" w:firstLine="0" w:firstLineChars="0"/>
        <w:rPr>
          <w:rFonts w:hint="eastAsia"/>
        </w:rPr>
      </w:pPr>
    </w:p>
    <w:p w14:paraId="2FDE9F39">
      <w:pPr>
        <w:pStyle w:val="5"/>
        <w:ind w:left="0" w:leftChars="0" w:firstLine="0" w:firstLineChars="0"/>
        <w:rPr>
          <w:rFonts w:hint="eastAsia"/>
        </w:rPr>
      </w:pPr>
    </w:p>
    <w:p w14:paraId="3E40121A">
      <w:pPr>
        <w:pStyle w:val="5"/>
        <w:ind w:left="0" w:leftChars="0" w:firstLine="0" w:firstLineChars="0"/>
        <w:rPr>
          <w:rFonts w:hint="eastAsia"/>
        </w:rPr>
      </w:pPr>
    </w:p>
    <w:p w14:paraId="053F4F29">
      <w:pPr>
        <w:pStyle w:val="5"/>
        <w:ind w:left="0" w:leftChars="0" w:firstLine="0" w:firstLineChars="0"/>
        <w:rPr>
          <w:rFonts w:hint="eastAsia"/>
        </w:rPr>
      </w:pPr>
    </w:p>
    <w:p w14:paraId="42D571EF">
      <w:pPr>
        <w:pStyle w:val="5"/>
        <w:ind w:left="0" w:leftChars="0" w:firstLine="0" w:firstLineChars="0"/>
        <w:rPr>
          <w:rFonts w:hint="eastAsia"/>
        </w:rPr>
      </w:pPr>
    </w:p>
    <w:p w14:paraId="1F50DC31">
      <w:pPr>
        <w:pStyle w:val="5"/>
        <w:ind w:left="0" w:leftChars="0" w:firstLine="0" w:firstLineChars="0"/>
        <w:rPr>
          <w:rFonts w:hint="eastAsia"/>
        </w:rPr>
      </w:pPr>
    </w:p>
    <w:p w14:paraId="5CD91A22">
      <w:pPr>
        <w:pStyle w:val="5"/>
        <w:ind w:left="0" w:leftChars="0" w:firstLine="0" w:firstLineChars="0"/>
        <w:rPr>
          <w:rFonts w:hint="eastAsia"/>
        </w:rPr>
      </w:pPr>
    </w:p>
    <w:p w14:paraId="54AF4EA7">
      <w:pPr>
        <w:pStyle w:val="5"/>
        <w:ind w:left="0" w:leftChars="0" w:firstLine="0" w:firstLineChars="0"/>
        <w:rPr>
          <w:rFonts w:hint="eastAsia"/>
        </w:rPr>
      </w:pPr>
    </w:p>
    <w:p w14:paraId="78CBE0D4">
      <w:pPr>
        <w:pStyle w:val="5"/>
        <w:ind w:left="0" w:leftChars="0" w:firstLine="0" w:firstLineChars="0"/>
        <w:rPr>
          <w:rFonts w:hint="eastAsia"/>
        </w:rPr>
      </w:pPr>
    </w:p>
    <w:p w14:paraId="13D5A880">
      <w:pPr>
        <w:pStyle w:val="5"/>
        <w:ind w:left="0" w:leftChars="0" w:firstLine="0" w:firstLineChars="0"/>
        <w:rPr>
          <w:rFonts w:hint="eastAsia"/>
        </w:rPr>
      </w:pPr>
    </w:p>
    <w:p w14:paraId="6E7403E5">
      <w:pPr>
        <w:pStyle w:val="5"/>
        <w:ind w:left="0" w:leftChars="0" w:firstLine="0" w:firstLineChars="0"/>
        <w:rPr>
          <w:rFonts w:hint="eastAsia"/>
        </w:rPr>
      </w:pPr>
    </w:p>
    <w:p w14:paraId="2E1C3973">
      <w:pPr>
        <w:pStyle w:val="4"/>
        <w:jc w:val="center"/>
        <w:rPr>
          <w:rFonts w:hint="eastAsia" w:ascii="宋体" w:hAnsi="宋体"/>
          <w:sz w:val="24"/>
          <w:szCs w:val="24"/>
        </w:rPr>
      </w:pPr>
      <w:r>
        <w:rPr>
          <w:rFonts w:hint="eastAsia" w:ascii="宋体" w:hAnsi="宋体"/>
          <w:sz w:val="24"/>
          <w:szCs w:val="24"/>
        </w:rPr>
        <w:t>参加政府采购活动前 3 年内在经营活动中没有重大违法记录的书面声明</w:t>
      </w:r>
    </w:p>
    <w:p w14:paraId="649DE4F5">
      <w:pPr>
        <w:spacing w:line="460" w:lineRule="exact"/>
        <w:rPr>
          <w:rFonts w:hint="eastAsia" w:ascii="宋体" w:hAnsi="宋体"/>
          <w:b/>
          <w:bCs/>
          <w:sz w:val="44"/>
          <w:szCs w:val="44"/>
        </w:rPr>
      </w:pPr>
      <w:r>
        <w:rPr>
          <w:rFonts w:hint="eastAsia" w:ascii="宋体" w:hAnsi="宋体"/>
          <w:b/>
          <w:bCs/>
          <w:sz w:val="24"/>
        </w:rPr>
        <w:t xml:space="preserve">                       </w:t>
      </w:r>
      <w:r>
        <w:rPr>
          <w:rFonts w:hint="eastAsia" w:ascii="宋体" w:hAnsi="宋体"/>
          <w:b/>
          <w:bCs/>
          <w:sz w:val="44"/>
          <w:szCs w:val="44"/>
        </w:rPr>
        <w:t xml:space="preserve">   </w:t>
      </w:r>
    </w:p>
    <w:p w14:paraId="580C665C">
      <w:pPr>
        <w:spacing w:line="460" w:lineRule="exact"/>
        <w:jc w:val="center"/>
        <w:rPr>
          <w:rFonts w:hint="eastAsia" w:ascii="宋体" w:hAnsi="宋体"/>
          <w:b/>
          <w:bCs/>
          <w:sz w:val="44"/>
          <w:szCs w:val="44"/>
        </w:rPr>
      </w:pPr>
      <w:r>
        <w:rPr>
          <w:rFonts w:hint="eastAsia" w:ascii="宋体" w:hAnsi="宋体"/>
          <w:b/>
          <w:bCs/>
          <w:sz w:val="44"/>
          <w:szCs w:val="44"/>
        </w:rPr>
        <w:t>声  明</w:t>
      </w:r>
    </w:p>
    <w:p w14:paraId="0682A2FB">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bCs/>
          <w:sz w:val="24"/>
        </w:rPr>
      </w:pPr>
      <w:r>
        <w:rPr>
          <w:rFonts w:hint="eastAsia" w:ascii="宋体" w:hAnsi="宋体"/>
          <w:bCs/>
          <w:sz w:val="24"/>
        </w:rPr>
        <w:t>我公司郑重声明：参加本次政府采购活动前 3 年内，我公司在经营活动中没有因违法经营受到刑事处罚或者责令停产停业、吊销许可证或者执照、较大数额罚款等行政处罚。</w:t>
      </w:r>
    </w:p>
    <w:p w14:paraId="5B34EDC3">
      <w:pPr>
        <w:spacing w:line="460" w:lineRule="exact"/>
        <w:rPr>
          <w:rFonts w:hint="eastAsia" w:ascii="宋体" w:hAnsi="宋体"/>
          <w:bCs/>
          <w:sz w:val="24"/>
        </w:rPr>
      </w:pPr>
      <w:r>
        <w:rPr>
          <w:rFonts w:hint="eastAsia" w:ascii="宋体" w:hAnsi="宋体"/>
          <w:bCs/>
          <w:sz w:val="24"/>
        </w:rPr>
        <w:t xml:space="preserve">                                   </w:t>
      </w:r>
    </w:p>
    <w:p w14:paraId="58B2D14A">
      <w:pPr>
        <w:spacing w:line="460" w:lineRule="exact"/>
        <w:ind w:firstLine="4320" w:firstLineChars="1800"/>
        <w:rPr>
          <w:rFonts w:hint="eastAsia" w:ascii="宋体" w:hAnsi="宋体"/>
          <w:bCs/>
          <w:sz w:val="24"/>
        </w:rPr>
      </w:pPr>
      <w:r>
        <w:rPr>
          <w:rFonts w:hint="eastAsia" w:ascii="宋体" w:hAnsi="宋体"/>
          <w:bCs/>
          <w:sz w:val="24"/>
        </w:rPr>
        <w:t xml:space="preserve"> 供应商名称（公章）：</w:t>
      </w:r>
    </w:p>
    <w:p w14:paraId="182905AD">
      <w:pPr>
        <w:spacing w:line="460" w:lineRule="exact"/>
        <w:ind w:left="4320" w:hanging="4320" w:hangingChars="1800"/>
        <w:jc w:val="left"/>
        <w:rPr>
          <w:rFonts w:hint="eastAsia" w:ascii="宋体" w:hAnsi="宋体"/>
          <w:bCs/>
          <w:sz w:val="24"/>
        </w:rPr>
      </w:pPr>
      <w:r>
        <w:rPr>
          <w:rFonts w:hint="eastAsia" w:ascii="宋体" w:hAnsi="宋体"/>
          <w:bCs/>
          <w:sz w:val="24"/>
        </w:rPr>
        <w:t xml:space="preserve">                                    授权代表签字：</w:t>
      </w:r>
      <w:r>
        <w:rPr>
          <w:rFonts w:hint="eastAsia" w:ascii="宋体" w:hAnsi="宋体"/>
          <w:bCs/>
          <w:sz w:val="24"/>
          <w:u w:val="none"/>
        </w:rPr>
        <w:t>_______________________</w:t>
      </w:r>
    </w:p>
    <w:p w14:paraId="1BFE252A">
      <w:pPr>
        <w:spacing w:line="460" w:lineRule="exact"/>
        <w:rPr>
          <w:rFonts w:hint="eastAsia" w:ascii="宋体" w:hAnsi="宋体"/>
          <w:bCs/>
          <w:sz w:val="24"/>
        </w:rPr>
      </w:pPr>
      <w:r>
        <w:rPr>
          <w:rFonts w:hint="eastAsia" w:ascii="宋体" w:hAnsi="宋体"/>
          <w:bCs/>
          <w:sz w:val="24"/>
        </w:rPr>
        <w:t xml:space="preserve">                                      </w:t>
      </w:r>
    </w:p>
    <w:p w14:paraId="15EC2F61">
      <w:pPr>
        <w:spacing w:line="460" w:lineRule="exact"/>
        <w:ind w:firstLine="4080" w:firstLineChars="1700"/>
        <w:rPr>
          <w:rFonts w:hint="eastAsia" w:ascii="宋体" w:hAnsi="宋体"/>
          <w:bCs/>
          <w:sz w:val="24"/>
        </w:rPr>
      </w:pPr>
      <w:r>
        <w:rPr>
          <w:rFonts w:hint="eastAsia" w:ascii="宋体" w:hAnsi="宋体"/>
          <w:bCs/>
          <w:sz w:val="24"/>
        </w:rPr>
        <w:t>日期：</w:t>
      </w:r>
      <w:r>
        <w:rPr>
          <w:rFonts w:hint="eastAsia" w:ascii="宋体" w:hAnsi="宋体"/>
          <w:bCs/>
          <w:sz w:val="24"/>
          <w:u w:val="none"/>
        </w:rPr>
        <w:t>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6EDC6513">
      <w:pPr>
        <w:pStyle w:val="14"/>
        <w:ind w:firstLine="320"/>
        <w:rPr>
          <w:rFonts w:ascii="仿宋_GB2312" w:eastAsia="仿宋_GB2312" w:cs="仿宋_GB2312"/>
          <w:sz w:val="32"/>
          <w:szCs w:val="32"/>
        </w:rPr>
      </w:pPr>
    </w:p>
    <w:sectPr>
      <w:footerReference r:id="rId3" w:type="default"/>
      <w:pgSz w:w="11906" w:h="16838"/>
      <w:pgMar w:top="1134" w:right="1134" w:bottom="1134" w:left="1134"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203" w:usb1="288F0000" w:usb2="00000006" w:usb3="00000000" w:csb0="00040001" w:csb1="00000000"/>
  </w:font>
  <w:font w:name="PingFang SC">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4B198C">
    <w:pPr>
      <w:pStyle w:val="11"/>
    </w:pPr>
    <w: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14:paraId="65F8ADB2">
                <w:pPr>
                  <w:pStyle w:val="11"/>
                </w:pP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NotTrackMoves/>
  <w:documentProtection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zIyZjZjZmE5OGMwOTQ4YjM3ZGY2ZGNmMGE4MGM4NjIifQ=="/>
  </w:docVars>
  <w:rsids>
    <w:rsidRoot w:val="2420793E"/>
    <w:rsid w:val="00014629"/>
    <w:rsid w:val="00015D30"/>
    <w:rsid w:val="00045388"/>
    <w:rsid w:val="000E101C"/>
    <w:rsid w:val="0010282F"/>
    <w:rsid w:val="0015740A"/>
    <w:rsid w:val="001878D2"/>
    <w:rsid w:val="001D1F2C"/>
    <w:rsid w:val="001E55C5"/>
    <w:rsid w:val="001F7965"/>
    <w:rsid w:val="00231A18"/>
    <w:rsid w:val="002347FE"/>
    <w:rsid w:val="00242C57"/>
    <w:rsid w:val="002630C5"/>
    <w:rsid w:val="00264C53"/>
    <w:rsid w:val="00293C4D"/>
    <w:rsid w:val="002B0264"/>
    <w:rsid w:val="002C254E"/>
    <w:rsid w:val="002F639B"/>
    <w:rsid w:val="003032C3"/>
    <w:rsid w:val="00340378"/>
    <w:rsid w:val="00352E9B"/>
    <w:rsid w:val="003A2078"/>
    <w:rsid w:val="003A392F"/>
    <w:rsid w:val="003C1450"/>
    <w:rsid w:val="00407319"/>
    <w:rsid w:val="0044609F"/>
    <w:rsid w:val="00450C62"/>
    <w:rsid w:val="004902A1"/>
    <w:rsid w:val="005153CA"/>
    <w:rsid w:val="00526FA2"/>
    <w:rsid w:val="00546585"/>
    <w:rsid w:val="00557F91"/>
    <w:rsid w:val="005936F0"/>
    <w:rsid w:val="005A5F40"/>
    <w:rsid w:val="005C1E1C"/>
    <w:rsid w:val="005C72AC"/>
    <w:rsid w:val="005D1A6D"/>
    <w:rsid w:val="00613A52"/>
    <w:rsid w:val="0063506F"/>
    <w:rsid w:val="0065688A"/>
    <w:rsid w:val="00674675"/>
    <w:rsid w:val="00734B35"/>
    <w:rsid w:val="007C3A21"/>
    <w:rsid w:val="007F14BE"/>
    <w:rsid w:val="008319AF"/>
    <w:rsid w:val="00852F54"/>
    <w:rsid w:val="008711D0"/>
    <w:rsid w:val="00882829"/>
    <w:rsid w:val="00895C9B"/>
    <w:rsid w:val="008D1FE2"/>
    <w:rsid w:val="0091148D"/>
    <w:rsid w:val="00915EE4"/>
    <w:rsid w:val="00947D49"/>
    <w:rsid w:val="00953F11"/>
    <w:rsid w:val="0097590E"/>
    <w:rsid w:val="009F26B6"/>
    <w:rsid w:val="009F7E80"/>
    <w:rsid w:val="00A3588B"/>
    <w:rsid w:val="00A35E9E"/>
    <w:rsid w:val="00AD4EEA"/>
    <w:rsid w:val="00B308FD"/>
    <w:rsid w:val="00C212FD"/>
    <w:rsid w:val="00C44A09"/>
    <w:rsid w:val="00C6546A"/>
    <w:rsid w:val="00C7012C"/>
    <w:rsid w:val="00C703AA"/>
    <w:rsid w:val="00C87012"/>
    <w:rsid w:val="00CD1440"/>
    <w:rsid w:val="00CE5D2D"/>
    <w:rsid w:val="00D75FC1"/>
    <w:rsid w:val="00DD68DF"/>
    <w:rsid w:val="00E1612E"/>
    <w:rsid w:val="00E6011E"/>
    <w:rsid w:val="00E6468D"/>
    <w:rsid w:val="00E81AF3"/>
    <w:rsid w:val="00E907A5"/>
    <w:rsid w:val="00EE1F55"/>
    <w:rsid w:val="00EE78DE"/>
    <w:rsid w:val="00F27EDE"/>
    <w:rsid w:val="01426060"/>
    <w:rsid w:val="01734399"/>
    <w:rsid w:val="01754E63"/>
    <w:rsid w:val="01D46B46"/>
    <w:rsid w:val="020A5176"/>
    <w:rsid w:val="02430947"/>
    <w:rsid w:val="02BB486C"/>
    <w:rsid w:val="02EC5BF8"/>
    <w:rsid w:val="03055062"/>
    <w:rsid w:val="031E1220"/>
    <w:rsid w:val="035A33CF"/>
    <w:rsid w:val="03784BFE"/>
    <w:rsid w:val="038A0139"/>
    <w:rsid w:val="039369CC"/>
    <w:rsid w:val="044A21C6"/>
    <w:rsid w:val="04C12B4C"/>
    <w:rsid w:val="04CD3D0D"/>
    <w:rsid w:val="04EF3DB4"/>
    <w:rsid w:val="051004D3"/>
    <w:rsid w:val="05272FAA"/>
    <w:rsid w:val="055A2B8C"/>
    <w:rsid w:val="055E0ADA"/>
    <w:rsid w:val="05787881"/>
    <w:rsid w:val="05B15802"/>
    <w:rsid w:val="05B50749"/>
    <w:rsid w:val="05C0312F"/>
    <w:rsid w:val="05CB22E3"/>
    <w:rsid w:val="05E76332"/>
    <w:rsid w:val="063E3843"/>
    <w:rsid w:val="067009E3"/>
    <w:rsid w:val="0678799D"/>
    <w:rsid w:val="0679188B"/>
    <w:rsid w:val="067D33B3"/>
    <w:rsid w:val="06B24841"/>
    <w:rsid w:val="06BB5646"/>
    <w:rsid w:val="06D51854"/>
    <w:rsid w:val="06E224E4"/>
    <w:rsid w:val="070058ED"/>
    <w:rsid w:val="072842ED"/>
    <w:rsid w:val="07976D19"/>
    <w:rsid w:val="07A73824"/>
    <w:rsid w:val="07CC07D2"/>
    <w:rsid w:val="07CD206E"/>
    <w:rsid w:val="07DA3CFE"/>
    <w:rsid w:val="07E21525"/>
    <w:rsid w:val="08037EE2"/>
    <w:rsid w:val="08D924FF"/>
    <w:rsid w:val="091A0CCA"/>
    <w:rsid w:val="097471DD"/>
    <w:rsid w:val="098C6F78"/>
    <w:rsid w:val="099A417A"/>
    <w:rsid w:val="09A256F9"/>
    <w:rsid w:val="09F351D4"/>
    <w:rsid w:val="0A2658EF"/>
    <w:rsid w:val="0AEB2D57"/>
    <w:rsid w:val="0AFC45D4"/>
    <w:rsid w:val="0B1B1342"/>
    <w:rsid w:val="0B404762"/>
    <w:rsid w:val="0B62067E"/>
    <w:rsid w:val="0B626DEC"/>
    <w:rsid w:val="0B855F7E"/>
    <w:rsid w:val="0B9A0FFE"/>
    <w:rsid w:val="0C206B85"/>
    <w:rsid w:val="0C32647A"/>
    <w:rsid w:val="0C3D62CB"/>
    <w:rsid w:val="0C525545"/>
    <w:rsid w:val="0C743361"/>
    <w:rsid w:val="0D8536A8"/>
    <w:rsid w:val="0DA5454E"/>
    <w:rsid w:val="0DA75991"/>
    <w:rsid w:val="0EBA7101"/>
    <w:rsid w:val="0EDD719A"/>
    <w:rsid w:val="0EED3DB3"/>
    <w:rsid w:val="0F5136C0"/>
    <w:rsid w:val="0F78360A"/>
    <w:rsid w:val="0F785EC3"/>
    <w:rsid w:val="0FA34244"/>
    <w:rsid w:val="0FC76146"/>
    <w:rsid w:val="0FD3668F"/>
    <w:rsid w:val="1034005E"/>
    <w:rsid w:val="10486C99"/>
    <w:rsid w:val="10560FCC"/>
    <w:rsid w:val="10A02C4D"/>
    <w:rsid w:val="125D6101"/>
    <w:rsid w:val="126512A2"/>
    <w:rsid w:val="128C2812"/>
    <w:rsid w:val="12B94D24"/>
    <w:rsid w:val="12C23695"/>
    <w:rsid w:val="131953C2"/>
    <w:rsid w:val="13863FCA"/>
    <w:rsid w:val="1387289B"/>
    <w:rsid w:val="13894C62"/>
    <w:rsid w:val="138A3CBD"/>
    <w:rsid w:val="138F6B73"/>
    <w:rsid w:val="13BB045D"/>
    <w:rsid w:val="13BF20EE"/>
    <w:rsid w:val="13DD3993"/>
    <w:rsid w:val="141A7C53"/>
    <w:rsid w:val="141E3E24"/>
    <w:rsid w:val="145B0730"/>
    <w:rsid w:val="147927F8"/>
    <w:rsid w:val="148A50A1"/>
    <w:rsid w:val="14B61A22"/>
    <w:rsid w:val="14DD586C"/>
    <w:rsid w:val="14F204A8"/>
    <w:rsid w:val="1537780C"/>
    <w:rsid w:val="155F42E2"/>
    <w:rsid w:val="156D481A"/>
    <w:rsid w:val="15D0174A"/>
    <w:rsid w:val="15D35F44"/>
    <w:rsid w:val="16026B26"/>
    <w:rsid w:val="161A2398"/>
    <w:rsid w:val="16D60D5C"/>
    <w:rsid w:val="16FA1EEA"/>
    <w:rsid w:val="17095030"/>
    <w:rsid w:val="172356C7"/>
    <w:rsid w:val="17644A10"/>
    <w:rsid w:val="178F4D9A"/>
    <w:rsid w:val="17C36D72"/>
    <w:rsid w:val="17E458DD"/>
    <w:rsid w:val="18181157"/>
    <w:rsid w:val="18352C7A"/>
    <w:rsid w:val="18707FE4"/>
    <w:rsid w:val="187679A2"/>
    <w:rsid w:val="188046C1"/>
    <w:rsid w:val="18AD7EBA"/>
    <w:rsid w:val="18C745AB"/>
    <w:rsid w:val="193534EA"/>
    <w:rsid w:val="1949555F"/>
    <w:rsid w:val="19D377E4"/>
    <w:rsid w:val="19D42B02"/>
    <w:rsid w:val="1A0033A8"/>
    <w:rsid w:val="1A2133EC"/>
    <w:rsid w:val="1A2E19C8"/>
    <w:rsid w:val="1A745C61"/>
    <w:rsid w:val="1A7C6625"/>
    <w:rsid w:val="1ACF0032"/>
    <w:rsid w:val="1B1D036B"/>
    <w:rsid w:val="1B1E61D5"/>
    <w:rsid w:val="1B370055"/>
    <w:rsid w:val="1B7D4FA5"/>
    <w:rsid w:val="1C6537A6"/>
    <w:rsid w:val="1CB94466"/>
    <w:rsid w:val="1CE37779"/>
    <w:rsid w:val="1CF2284B"/>
    <w:rsid w:val="1CFB77C0"/>
    <w:rsid w:val="1D027E40"/>
    <w:rsid w:val="1D4045E5"/>
    <w:rsid w:val="1DDC4D25"/>
    <w:rsid w:val="1E1823DE"/>
    <w:rsid w:val="1E4C0DD8"/>
    <w:rsid w:val="1E5C4D8E"/>
    <w:rsid w:val="1E9F10E2"/>
    <w:rsid w:val="1EB96B5B"/>
    <w:rsid w:val="1F7F27F6"/>
    <w:rsid w:val="1FD7766D"/>
    <w:rsid w:val="20126BF3"/>
    <w:rsid w:val="20134F85"/>
    <w:rsid w:val="20240AB4"/>
    <w:rsid w:val="20530463"/>
    <w:rsid w:val="20FD07C0"/>
    <w:rsid w:val="21645F4F"/>
    <w:rsid w:val="216E48EC"/>
    <w:rsid w:val="219079FC"/>
    <w:rsid w:val="21D15555"/>
    <w:rsid w:val="21EB2A6B"/>
    <w:rsid w:val="21FA5CFD"/>
    <w:rsid w:val="2268710B"/>
    <w:rsid w:val="229077BE"/>
    <w:rsid w:val="231A2EF3"/>
    <w:rsid w:val="23404E34"/>
    <w:rsid w:val="238425BF"/>
    <w:rsid w:val="23D90E3E"/>
    <w:rsid w:val="2420793E"/>
    <w:rsid w:val="242F2957"/>
    <w:rsid w:val="2469293B"/>
    <w:rsid w:val="249E2FB0"/>
    <w:rsid w:val="24B37275"/>
    <w:rsid w:val="24C34269"/>
    <w:rsid w:val="24D36639"/>
    <w:rsid w:val="24E15C47"/>
    <w:rsid w:val="24E44812"/>
    <w:rsid w:val="24F91061"/>
    <w:rsid w:val="25241D99"/>
    <w:rsid w:val="25606A13"/>
    <w:rsid w:val="2595288B"/>
    <w:rsid w:val="259535AB"/>
    <w:rsid w:val="25BD36CE"/>
    <w:rsid w:val="25C27D0F"/>
    <w:rsid w:val="263372DB"/>
    <w:rsid w:val="26450D03"/>
    <w:rsid w:val="26B462D2"/>
    <w:rsid w:val="272E76AB"/>
    <w:rsid w:val="27887700"/>
    <w:rsid w:val="27B73D55"/>
    <w:rsid w:val="281B6DB4"/>
    <w:rsid w:val="28627E33"/>
    <w:rsid w:val="28A616B2"/>
    <w:rsid w:val="28D16B63"/>
    <w:rsid w:val="28E921CD"/>
    <w:rsid w:val="2934394F"/>
    <w:rsid w:val="293C3219"/>
    <w:rsid w:val="294E6E47"/>
    <w:rsid w:val="2958662D"/>
    <w:rsid w:val="29646779"/>
    <w:rsid w:val="296E1849"/>
    <w:rsid w:val="296E617B"/>
    <w:rsid w:val="29873085"/>
    <w:rsid w:val="29D03263"/>
    <w:rsid w:val="2AA75F42"/>
    <w:rsid w:val="2B650E2C"/>
    <w:rsid w:val="2B874AD4"/>
    <w:rsid w:val="2BA12CCB"/>
    <w:rsid w:val="2BDE716C"/>
    <w:rsid w:val="2BF253AE"/>
    <w:rsid w:val="2BF95B4F"/>
    <w:rsid w:val="2C136326"/>
    <w:rsid w:val="2C225919"/>
    <w:rsid w:val="2C430B45"/>
    <w:rsid w:val="2C9629A2"/>
    <w:rsid w:val="2CEC1CBB"/>
    <w:rsid w:val="2D0A78E6"/>
    <w:rsid w:val="2D1D1E0E"/>
    <w:rsid w:val="2D247B91"/>
    <w:rsid w:val="2D3A397F"/>
    <w:rsid w:val="2D407D79"/>
    <w:rsid w:val="2D7E7492"/>
    <w:rsid w:val="2DB155CE"/>
    <w:rsid w:val="2DF824AE"/>
    <w:rsid w:val="2E170254"/>
    <w:rsid w:val="2E1E7211"/>
    <w:rsid w:val="2E247C4F"/>
    <w:rsid w:val="2E3C2994"/>
    <w:rsid w:val="2E9D6725"/>
    <w:rsid w:val="2F101201"/>
    <w:rsid w:val="2F322610"/>
    <w:rsid w:val="2FBF031F"/>
    <w:rsid w:val="302D5E21"/>
    <w:rsid w:val="303C58FE"/>
    <w:rsid w:val="305B42AA"/>
    <w:rsid w:val="308D17A0"/>
    <w:rsid w:val="30B72DB4"/>
    <w:rsid w:val="30C73688"/>
    <w:rsid w:val="30D6335C"/>
    <w:rsid w:val="30F938C5"/>
    <w:rsid w:val="311B0AD8"/>
    <w:rsid w:val="3152597F"/>
    <w:rsid w:val="31721C46"/>
    <w:rsid w:val="31B501BF"/>
    <w:rsid w:val="31E745BA"/>
    <w:rsid w:val="31F604A7"/>
    <w:rsid w:val="323B7C10"/>
    <w:rsid w:val="32F75CED"/>
    <w:rsid w:val="33297F74"/>
    <w:rsid w:val="3348262D"/>
    <w:rsid w:val="334912C7"/>
    <w:rsid w:val="336C1CB6"/>
    <w:rsid w:val="33AE7E7D"/>
    <w:rsid w:val="34080B06"/>
    <w:rsid w:val="340D52DD"/>
    <w:rsid w:val="34226FB0"/>
    <w:rsid w:val="342740DE"/>
    <w:rsid w:val="34CC6B8D"/>
    <w:rsid w:val="34CF498D"/>
    <w:rsid w:val="34F816AB"/>
    <w:rsid w:val="35005586"/>
    <w:rsid w:val="350D6F38"/>
    <w:rsid w:val="35247A5F"/>
    <w:rsid w:val="35365D30"/>
    <w:rsid w:val="35383D67"/>
    <w:rsid w:val="35AD416C"/>
    <w:rsid w:val="35C14B08"/>
    <w:rsid w:val="35F90162"/>
    <w:rsid w:val="35FD18B8"/>
    <w:rsid w:val="36140B55"/>
    <w:rsid w:val="3628068A"/>
    <w:rsid w:val="3635583B"/>
    <w:rsid w:val="36781BE1"/>
    <w:rsid w:val="36883AE4"/>
    <w:rsid w:val="36CD5879"/>
    <w:rsid w:val="36E80731"/>
    <w:rsid w:val="370C49F9"/>
    <w:rsid w:val="371E16DF"/>
    <w:rsid w:val="37314630"/>
    <w:rsid w:val="373B1623"/>
    <w:rsid w:val="377B7619"/>
    <w:rsid w:val="37A064B7"/>
    <w:rsid w:val="37A23E34"/>
    <w:rsid w:val="37AE7F75"/>
    <w:rsid w:val="37C67FF9"/>
    <w:rsid w:val="37E12459"/>
    <w:rsid w:val="37F06B4E"/>
    <w:rsid w:val="382A637D"/>
    <w:rsid w:val="383A2923"/>
    <w:rsid w:val="383A70C8"/>
    <w:rsid w:val="38BB2241"/>
    <w:rsid w:val="38E14EED"/>
    <w:rsid w:val="38EA43CB"/>
    <w:rsid w:val="38FF2799"/>
    <w:rsid w:val="394112C1"/>
    <w:rsid w:val="394F79A9"/>
    <w:rsid w:val="39555533"/>
    <w:rsid w:val="39A26DC9"/>
    <w:rsid w:val="39DA6378"/>
    <w:rsid w:val="3A114339"/>
    <w:rsid w:val="3A3000B7"/>
    <w:rsid w:val="3AAB5F01"/>
    <w:rsid w:val="3AC60452"/>
    <w:rsid w:val="3B4B3FA6"/>
    <w:rsid w:val="3B6162F8"/>
    <w:rsid w:val="3B692B8D"/>
    <w:rsid w:val="3B721FC2"/>
    <w:rsid w:val="3B7A3283"/>
    <w:rsid w:val="3B855F46"/>
    <w:rsid w:val="3BF50F4C"/>
    <w:rsid w:val="3C143E0C"/>
    <w:rsid w:val="3C1F738B"/>
    <w:rsid w:val="3C3A346E"/>
    <w:rsid w:val="3C7C0A1B"/>
    <w:rsid w:val="3CED2288"/>
    <w:rsid w:val="3D0E5CF3"/>
    <w:rsid w:val="3D2D679A"/>
    <w:rsid w:val="3D411D83"/>
    <w:rsid w:val="3D791D7E"/>
    <w:rsid w:val="3D7F4F0B"/>
    <w:rsid w:val="3DA03B15"/>
    <w:rsid w:val="3DA430C6"/>
    <w:rsid w:val="3DD95AFA"/>
    <w:rsid w:val="3DFF1EF8"/>
    <w:rsid w:val="3E0F4079"/>
    <w:rsid w:val="3E401F2E"/>
    <w:rsid w:val="3E406FB9"/>
    <w:rsid w:val="3EA432EA"/>
    <w:rsid w:val="3EC83C00"/>
    <w:rsid w:val="3ED05521"/>
    <w:rsid w:val="3EF23139"/>
    <w:rsid w:val="3F0262BC"/>
    <w:rsid w:val="3F1818E5"/>
    <w:rsid w:val="3F787D93"/>
    <w:rsid w:val="3FFB68F7"/>
    <w:rsid w:val="40075866"/>
    <w:rsid w:val="40271F5C"/>
    <w:rsid w:val="403961EA"/>
    <w:rsid w:val="404D5DB6"/>
    <w:rsid w:val="40DB60B9"/>
    <w:rsid w:val="40F90C7F"/>
    <w:rsid w:val="411357D5"/>
    <w:rsid w:val="413540A2"/>
    <w:rsid w:val="41526B64"/>
    <w:rsid w:val="41951495"/>
    <w:rsid w:val="42350A8C"/>
    <w:rsid w:val="42536595"/>
    <w:rsid w:val="42AA1947"/>
    <w:rsid w:val="42B51793"/>
    <w:rsid w:val="42B82C2B"/>
    <w:rsid w:val="42FE74B6"/>
    <w:rsid w:val="439D1A95"/>
    <w:rsid w:val="43D64002"/>
    <w:rsid w:val="43FB6843"/>
    <w:rsid w:val="445F5174"/>
    <w:rsid w:val="447F785B"/>
    <w:rsid w:val="4488727A"/>
    <w:rsid w:val="44920EEB"/>
    <w:rsid w:val="44A658FB"/>
    <w:rsid w:val="44B03BC9"/>
    <w:rsid w:val="44B16CFF"/>
    <w:rsid w:val="44CB1108"/>
    <w:rsid w:val="45BB3310"/>
    <w:rsid w:val="45C565B0"/>
    <w:rsid w:val="45D26FD9"/>
    <w:rsid w:val="45F85DE8"/>
    <w:rsid w:val="46560EA5"/>
    <w:rsid w:val="467E7D51"/>
    <w:rsid w:val="468D0324"/>
    <w:rsid w:val="46CB6C09"/>
    <w:rsid w:val="4724718B"/>
    <w:rsid w:val="473A4A33"/>
    <w:rsid w:val="475E2D19"/>
    <w:rsid w:val="478D19DE"/>
    <w:rsid w:val="47AC3932"/>
    <w:rsid w:val="47DD3088"/>
    <w:rsid w:val="47EB0CDC"/>
    <w:rsid w:val="48211BC8"/>
    <w:rsid w:val="482C68E1"/>
    <w:rsid w:val="483E69C5"/>
    <w:rsid w:val="48BB2526"/>
    <w:rsid w:val="48E51AD0"/>
    <w:rsid w:val="48E812DD"/>
    <w:rsid w:val="49114B61"/>
    <w:rsid w:val="491C0BE3"/>
    <w:rsid w:val="496679E4"/>
    <w:rsid w:val="498B47F1"/>
    <w:rsid w:val="4A0952BB"/>
    <w:rsid w:val="4A300DBD"/>
    <w:rsid w:val="4AA07385"/>
    <w:rsid w:val="4B183B51"/>
    <w:rsid w:val="4B196F1F"/>
    <w:rsid w:val="4B1C2C75"/>
    <w:rsid w:val="4B380954"/>
    <w:rsid w:val="4B536996"/>
    <w:rsid w:val="4B6C4CC7"/>
    <w:rsid w:val="4B9058EB"/>
    <w:rsid w:val="4BD90A7A"/>
    <w:rsid w:val="4BF02F8C"/>
    <w:rsid w:val="4BFD7E37"/>
    <w:rsid w:val="4C5F478B"/>
    <w:rsid w:val="4C702BBA"/>
    <w:rsid w:val="4C805C6D"/>
    <w:rsid w:val="4CCE246C"/>
    <w:rsid w:val="4CD769BC"/>
    <w:rsid w:val="4CFB3FC6"/>
    <w:rsid w:val="4D211996"/>
    <w:rsid w:val="4D2558F1"/>
    <w:rsid w:val="4D36558C"/>
    <w:rsid w:val="4D752DFF"/>
    <w:rsid w:val="4D7B1CD8"/>
    <w:rsid w:val="4DE62960"/>
    <w:rsid w:val="4E100D3C"/>
    <w:rsid w:val="4E555139"/>
    <w:rsid w:val="4E6526E6"/>
    <w:rsid w:val="4E93279E"/>
    <w:rsid w:val="4F034C32"/>
    <w:rsid w:val="4F5308A7"/>
    <w:rsid w:val="4F5B7BB5"/>
    <w:rsid w:val="4F74653C"/>
    <w:rsid w:val="4FDD24ED"/>
    <w:rsid w:val="4FDD3E90"/>
    <w:rsid w:val="4FE6601D"/>
    <w:rsid w:val="5037777B"/>
    <w:rsid w:val="50731938"/>
    <w:rsid w:val="51361776"/>
    <w:rsid w:val="51600B1E"/>
    <w:rsid w:val="51A364AC"/>
    <w:rsid w:val="51BA08B0"/>
    <w:rsid w:val="51C02C5A"/>
    <w:rsid w:val="51C27A83"/>
    <w:rsid w:val="51CE58E5"/>
    <w:rsid w:val="52AC24D9"/>
    <w:rsid w:val="52B61649"/>
    <w:rsid w:val="52E56056"/>
    <w:rsid w:val="530C3F70"/>
    <w:rsid w:val="53A60F81"/>
    <w:rsid w:val="53AB3DE1"/>
    <w:rsid w:val="53B27B60"/>
    <w:rsid w:val="53B75D03"/>
    <w:rsid w:val="53D308F4"/>
    <w:rsid w:val="53D54629"/>
    <w:rsid w:val="542A14B9"/>
    <w:rsid w:val="543E4348"/>
    <w:rsid w:val="549417C5"/>
    <w:rsid w:val="549E54BE"/>
    <w:rsid w:val="54BF0B4A"/>
    <w:rsid w:val="54CA69C6"/>
    <w:rsid w:val="54DA519D"/>
    <w:rsid w:val="557C0A69"/>
    <w:rsid w:val="5582751F"/>
    <w:rsid w:val="55891293"/>
    <w:rsid w:val="55891C35"/>
    <w:rsid w:val="559F0AA9"/>
    <w:rsid w:val="55F34B7A"/>
    <w:rsid w:val="564969BE"/>
    <w:rsid w:val="56513D5F"/>
    <w:rsid w:val="56BA75E8"/>
    <w:rsid w:val="56D25390"/>
    <w:rsid w:val="56FA6F90"/>
    <w:rsid w:val="57250D68"/>
    <w:rsid w:val="573D0770"/>
    <w:rsid w:val="5749378E"/>
    <w:rsid w:val="57650F48"/>
    <w:rsid w:val="577E46FF"/>
    <w:rsid w:val="57BC26F0"/>
    <w:rsid w:val="57C23453"/>
    <w:rsid w:val="58883FF1"/>
    <w:rsid w:val="58942950"/>
    <w:rsid w:val="58C739F2"/>
    <w:rsid w:val="58E63AB7"/>
    <w:rsid w:val="591F1309"/>
    <w:rsid w:val="592A2468"/>
    <w:rsid w:val="592E0FEF"/>
    <w:rsid w:val="594D315A"/>
    <w:rsid w:val="594F6C2F"/>
    <w:rsid w:val="595A4C77"/>
    <w:rsid w:val="596C18DF"/>
    <w:rsid w:val="59723D4E"/>
    <w:rsid w:val="59873FF1"/>
    <w:rsid w:val="59A01DC1"/>
    <w:rsid w:val="59C83C2E"/>
    <w:rsid w:val="59E14449"/>
    <w:rsid w:val="59F33D20"/>
    <w:rsid w:val="5A0C0BD4"/>
    <w:rsid w:val="5A240BC6"/>
    <w:rsid w:val="5A462418"/>
    <w:rsid w:val="5A5B4BA8"/>
    <w:rsid w:val="5A874755"/>
    <w:rsid w:val="5AE67CB2"/>
    <w:rsid w:val="5B32399A"/>
    <w:rsid w:val="5BAB7008"/>
    <w:rsid w:val="5BBA471A"/>
    <w:rsid w:val="5BC26D60"/>
    <w:rsid w:val="5BC364B7"/>
    <w:rsid w:val="5BD95B6C"/>
    <w:rsid w:val="5C114079"/>
    <w:rsid w:val="5C9751C1"/>
    <w:rsid w:val="5CB155B2"/>
    <w:rsid w:val="5CF86948"/>
    <w:rsid w:val="5D303546"/>
    <w:rsid w:val="5D882094"/>
    <w:rsid w:val="5D99096B"/>
    <w:rsid w:val="5DBE5382"/>
    <w:rsid w:val="5DC13D8B"/>
    <w:rsid w:val="5E104977"/>
    <w:rsid w:val="5E126555"/>
    <w:rsid w:val="5E5516EB"/>
    <w:rsid w:val="5E8A480E"/>
    <w:rsid w:val="5EB24D06"/>
    <w:rsid w:val="5EC00FDE"/>
    <w:rsid w:val="5F213218"/>
    <w:rsid w:val="5F8C1FE2"/>
    <w:rsid w:val="5FB37032"/>
    <w:rsid w:val="5FC4778E"/>
    <w:rsid w:val="604E57F2"/>
    <w:rsid w:val="608F5787"/>
    <w:rsid w:val="60B54500"/>
    <w:rsid w:val="610C0AF8"/>
    <w:rsid w:val="624F051E"/>
    <w:rsid w:val="625A0DB8"/>
    <w:rsid w:val="62AE2D0F"/>
    <w:rsid w:val="62CD2233"/>
    <w:rsid w:val="62D500B6"/>
    <w:rsid w:val="62D82626"/>
    <w:rsid w:val="62E6383E"/>
    <w:rsid w:val="63413B72"/>
    <w:rsid w:val="64140E68"/>
    <w:rsid w:val="64571B9A"/>
    <w:rsid w:val="646E1A2B"/>
    <w:rsid w:val="64A5749D"/>
    <w:rsid w:val="64BD6F91"/>
    <w:rsid w:val="64C23D56"/>
    <w:rsid w:val="64DD2238"/>
    <w:rsid w:val="651D19C2"/>
    <w:rsid w:val="657813C0"/>
    <w:rsid w:val="65D95392"/>
    <w:rsid w:val="65DD0843"/>
    <w:rsid w:val="66071D08"/>
    <w:rsid w:val="66445C8F"/>
    <w:rsid w:val="668A38E9"/>
    <w:rsid w:val="66A07473"/>
    <w:rsid w:val="66A41B0A"/>
    <w:rsid w:val="66B815F0"/>
    <w:rsid w:val="67254054"/>
    <w:rsid w:val="67831A61"/>
    <w:rsid w:val="67AF54A4"/>
    <w:rsid w:val="681D4B7F"/>
    <w:rsid w:val="6870569D"/>
    <w:rsid w:val="688A7692"/>
    <w:rsid w:val="688E2BC4"/>
    <w:rsid w:val="68A00632"/>
    <w:rsid w:val="68AF4662"/>
    <w:rsid w:val="68FB3B7E"/>
    <w:rsid w:val="690762AF"/>
    <w:rsid w:val="694766FF"/>
    <w:rsid w:val="69A0054D"/>
    <w:rsid w:val="69B64782"/>
    <w:rsid w:val="69F80F2F"/>
    <w:rsid w:val="6A68473D"/>
    <w:rsid w:val="6A77390C"/>
    <w:rsid w:val="6AF3713C"/>
    <w:rsid w:val="6B376C34"/>
    <w:rsid w:val="6B5B46E4"/>
    <w:rsid w:val="6BA87F93"/>
    <w:rsid w:val="6BD84A7F"/>
    <w:rsid w:val="6CC02D04"/>
    <w:rsid w:val="6CD068B4"/>
    <w:rsid w:val="6D390973"/>
    <w:rsid w:val="6D441F7E"/>
    <w:rsid w:val="6D6D5F4E"/>
    <w:rsid w:val="6D886EFA"/>
    <w:rsid w:val="6DB854D6"/>
    <w:rsid w:val="6E4008B0"/>
    <w:rsid w:val="6E911C2F"/>
    <w:rsid w:val="6EA46D2C"/>
    <w:rsid w:val="6EB02BF7"/>
    <w:rsid w:val="6EBF11EF"/>
    <w:rsid w:val="6F413F8E"/>
    <w:rsid w:val="6F4F1DE3"/>
    <w:rsid w:val="6F93454C"/>
    <w:rsid w:val="6FF36CBD"/>
    <w:rsid w:val="70327CC5"/>
    <w:rsid w:val="704425D1"/>
    <w:rsid w:val="7067211B"/>
    <w:rsid w:val="70A51511"/>
    <w:rsid w:val="70DB4796"/>
    <w:rsid w:val="70E826BC"/>
    <w:rsid w:val="710F6F32"/>
    <w:rsid w:val="7145249A"/>
    <w:rsid w:val="71512C49"/>
    <w:rsid w:val="71661C44"/>
    <w:rsid w:val="717E223A"/>
    <w:rsid w:val="71B1120F"/>
    <w:rsid w:val="71D64F7C"/>
    <w:rsid w:val="71E0306E"/>
    <w:rsid w:val="71F12ABC"/>
    <w:rsid w:val="71F54C9C"/>
    <w:rsid w:val="722D7872"/>
    <w:rsid w:val="7254748C"/>
    <w:rsid w:val="72561178"/>
    <w:rsid w:val="729D182F"/>
    <w:rsid w:val="7312134A"/>
    <w:rsid w:val="736C170B"/>
    <w:rsid w:val="739D7F65"/>
    <w:rsid w:val="73A71CB4"/>
    <w:rsid w:val="73BA6DE5"/>
    <w:rsid w:val="73E56406"/>
    <w:rsid w:val="75295C38"/>
    <w:rsid w:val="757070A1"/>
    <w:rsid w:val="75814B80"/>
    <w:rsid w:val="7582710B"/>
    <w:rsid w:val="75C54221"/>
    <w:rsid w:val="75CD3DB4"/>
    <w:rsid w:val="75E04278"/>
    <w:rsid w:val="75F34E22"/>
    <w:rsid w:val="76503DEE"/>
    <w:rsid w:val="76FD13CF"/>
    <w:rsid w:val="77090A3A"/>
    <w:rsid w:val="77386591"/>
    <w:rsid w:val="773C77FD"/>
    <w:rsid w:val="774D7065"/>
    <w:rsid w:val="777827AE"/>
    <w:rsid w:val="777D7660"/>
    <w:rsid w:val="77A2789E"/>
    <w:rsid w:val="780939AE"/>
    <w:rsid w:val="7810382D"/>
    <w:rsid w:val="7839212E"/>
    <w:rsid w:val="785C5927"/>
    <w:rsid w:val="78BD3664"/>
    <w:rsid w:val="790413FD"/>
    <w:rsid w:val="79315225"/>
    <w:rsid w:val="79AD0DB1"/>
    <w:rsid w:val="79AF6F2E"/>
    <w:rsid w:val="79B35130"/>
    <w:rsid w:val="79E119B9"/>
    <w:rsid w:val="79E122CC"/>
    <w:rsid w:val="79E23C47"/>
    <w:rsid w:val="79E50035"/>
    <w:rsid w:val="7A0D633B"/>
    <w:rsid w:val="7A107879"/>
    <w:rsid w:val="7A1E0228"/>
    <w:rsid w:val="7A26713E"/>
    <w:rsid w:val="7A3B09D3"/>
    <w:rsid w:val="7A63163F"/>
    <w:rsid w:val="7A7F74AA"/>
    <w:rsid w:val="7A9C58AD"/>
    <w:rsid w:val="7AAC4B34"/>
    <w:rsid w:val="7ACF6F09"/>
    <w:rsid w:val="7ACF782F"/>
    <w:rsid w:val="7AE3339F"/>
    <w:rsid w:val="7AEF5512"/>
    <w:rsid w:val="7B3C50D0"/>
    <w:rsid w:val="7B6125D2"/>
    <w:rsid w:val="7B722606"/>
    <w:rsid w:val="7BD61B09"/>
    <w:rsid w:val="7BE14581"/>
    <w:rsid w:val="7C335EBE"/>
    <w:rsid w:val="7C3F1C90"/>
    <w:rsid w:val="7C5010D1"/>
    <w:rsid w:val="7CC462BF"/>
    <w:rsid w:val="7D263586"/>
    <w:rsid w:val="7D341E05"/>
    <w:rsid w:val="7D783C20"/>
    <w:rsid w:val="7DAA2184"/>
    <w:rsid w:val="7DE276A7"/>
    <w:rsid w:val="7DE878E7"/>
    <w:rsid w:val="7DFA7A18"/>
    <w:rsid w:val="7E5B7F26"/>
    <w:rsid w:val="7E9B6F8B"/>
    <w:rsid w:val="7EA45AFC"/>
    <w:rsid w:val="7EE215A1"/>
    <w:rsid w:val="7EE8035F"/>
    <w:rsid w:val="7F1026C2"/>
    <w:rsid w:val="7F10538E"/>
    <w:rsid w:val="7F2E20C0"/>
    <w:rsid w:val="7F3D6624"/>
    <w:rsid w:val="7F550C86"/>
    <w:rsid w:val="7F5E06CB"/>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ocked="1"/>
    <w:lsdException w:qFormat="1" w:unhideWhenUsed="0" w:uiPriority="0"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Calibri"/>
      <w:kern w:val="2"/>
      <w:sz w:val="21"/>
      <w:szCs w:val="21"/>
      <w:lang w:val="en-US" w:eastAsia="zh-CN" w:bidi="ar-SA"/>
    </w:rPr>
  </w:style>
  <w:style w:type="paragraph" w:styleId="3">
    <w:name w:val="heading 1"/>
    <w:basedOn w:val="1"/>
    <w:next w:val="1"/>
    <w:link w:val="22"/>
    <w:autoRedefine/>
    <w:qFormat/>
    <w:uiPriority w:val="99"/>
    <w:pPr>
      <w:keepNext/>
      <w:keepLines/>
      <w:spacing w:before="340" w:after="330" w:line="360" w:lineRule="auto"/>
      <w:jc w:val="center"/>
      <w:outlineLvl w:val="0"/>
    </w:pPr>
    <w:rPr>
      <w:rFonts w:ascii="Times New Roman" w:hAnsi="Times New Roman" w:cs="Times New Roman"/>
      <w:b/>
      <w:bCs/>
      <w:kern w:val="44"/>
      <w:sz w:val="44"/>
      <w:szCs w:val="44"/>
    </w:rPr>
  </w:style>
  <w:style w:type="paragraph" w:styleId="2">
    <w:name w:val="heading 2"/>
    <w:basedOn w:val="1"/>
    <w:next w:val="1"/>
    <w:autoRedefine/>
    <w:qFormat/>
    <w:locked/>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4">
    <w:name w:val="heading 3"/>
    <w:basedOn w:val="1"/>
    <w:next w:val="1"/>
    <w:autoRedefine/>
    <w:qFormat/>
    <w:locked/>
    <w:uiPriority w:val="0"/>
    <w:pPr>
      <w:keepNext/>
      <w:keepLines/>
      <w:spacing w:before="260" w:after="260" w:line="416" w:lineRule="auto"/>
      <w:outlineLvl w:val="2"/>
    </w:pPr>
    <w:rPr>
      <w:b/>
      <w:bCs/>
      <w:sz w:val="32"/>
      <w:szCs w:val="32"/>
    </w:rPr>
  </w:style>
  <w:style w:type="character" w:default="1" w:styleId="18">
    <w:name w:val="Default Paragraph Font"/>
    <w:autoRedefine/>
    <w:semiHidden/>
    <w:unhideWhenUsed/>
    <w:qFormat/>
    <w:uiPriority w:val="1"/>
  </w:style>
  <w:style w:type="table" w:default="1" w:styleId="16">
    <w:name w:val="Normal Table"/>
    <w:autoRedefine/>
    <w:semiHidden/>
    <w:unhideWhenUsed/>
    <w:qFormat/>
    <w:uiPriority w:val="99"/>
    <w:tblPr>
      <w:tblCellMar>
        <w:top w:w="0" w:type="dxa"/>
        <w:left w:w="108" w:type="dxa"/>
        <w:bottom w:w="0" w:type="dxa"/>
        <w:right w:w="108" w:type="dxa"/>
      </w:tblCellMar>
    </w:tblPr>
  </w:style>
  <w:style w:type="paragraph" w:styleId="5">
    <w:name w:val="Normal Indent"/>
    <w:basedOn w:val="1"/>
    <w:autoRedefine/>
    <w:qFormat/>
    <w:uiPriority w:val="0"/>
    <w:pPr>
      <w:ind w:firstLine="420"/>
    </w:pPr>
  </w:style>
  <w:style w:type="paragraph" w:styleId="6">
    <w:name w:val="Body Text"/>
    <w:basedOn w:val="1"/>
    <w:next w:val="1"/>
    <w:link w:val="20"/>
    <w:autoRedefine/>
    <w:qFormat/>
    <w:uiPriority w:val="99"/>
    <w:pPr>
      <w:spacing w:after="120"/>
    </w:pPr>
  </w:style>
  <w:style w:type="paragraph" w:styleId="7">
    <w:name w:val="Body Text Indent"/>
    <w:basedOn w:val="1"/>
    <w:next w:val="8"/>
    <w:link w:val="23"/>
    <w:autoRedefine/>
    <w:qFormat/>
    <w:uiPriority w:val="99"/>
    <w:pPr>
      <w:ind w:left="-105" w:firstLine="232" w:firstLineChars="232"/>
    </w:pPr>
    <w:rPr>
      <w:rFonts w:eastAsia="仿宋_GB2312"/>
      <w:sz w:val="32"/>
      <w:szCs w:val="32"/>
    </w:rPr>
  </w:style>
  <w:style w:type="paragraph" w:styleId="8">
    <w:name w:val="envelope return"/>
    <w:basedOn w:val="1"/>
    <w:autoRedefine/>
    <w:qFormat/>
    <w:uiPriority w:val="0"/>
    <w:pPr>
      <w:snapToGrid w:val="0"/>
    </w:pPr>
    <w:rPr>
      <w:rFonts w:ascii="Arial" w:hAnsi="Arial" w:cs="Arial"/>
    </w:rPr>
  </w:style>
  <w:style w:type="paragraph" w:styleId="9">
    <w:name w:val="Plain Text"/>
    <w:basedOn w:val="1"/>
    <w:autoRedefine/>
    <w:qFormat/>
    <w:uiPriority w:val="0"/>
    <w:pPr>
      <w:widowControl/>
      <w:overflowPunct w:val="0"/>
      <w:autoSpaceDE w:val="0"/>
      <w:autoSpaceDN w:val="0"/>
      <w:adjustRightInd w:val="0"/>
      <w:jc w:val="left"/>
      <w:textAlignment w:val="baseline"/>
    </w:pPr>
    <w:rPr>
      <w:rFonts w:ascii="宋体" w:hAnsi="Courier New"/>
      <w:sz w:val="21"/>
      <w:szCs w:val="21"/>
    </w:rPr>
  </w:style>
  <w:style w:type="paragraph" w:styleId="10">
    <w:name w:val="Balloon Text"/>
    <w:basedOn w:val="1"/>
    <w:link w:val="24"/>
    <w:autoRedefine/>
    <w:semiHidden/>
    <w:qFormat/>
    <w:uiPriority w:val="99"/>
    <w:rPr>
      <w:sz w:val="18"/>
      <w:szCs w:val="18"/>
    </w:rPr>
  </w:style>
  <w:style w:type="paragraph" w:styleId="11">
    <w:name w:val="footer"/>
    <w:basedOn w:val="1"/>
    <w:link w:val="25"/>
    <w:autoRedefine/>
    <w:qFormat/>
    <w:uiPriority w:val="99"/>
    <w:pPr>
      <w:tabs>
        <w:tab w:val="center" w:pos="4153"/>
        <w:tab w:val="right" w:pos="8306"/>
      </w:tabs>
      <w:snapToGrid w:val="0"/>
      <w:jc w:val="left"/>
    </w:pPr>
    <w:rPr>
      <w:sz w:val="18"/>
      <w:szCs w:val="18"/>
    </w:rPr>
  </w:style>
  <w:style w:type="paragraph" w:styleId="12">
    <w:name w:val="header"/>
    <w:basedOn w:val="1"/>
    <w:link w:val="26"/>
    <w:autoRedefine/>
    <w:qFormat/>
    <w:uiPriority w:val="99"/>
    <w:pPr>
      <w:pBdr>
        <w:bottom w:val="single" w:color="auto" w:sz="6" w:space="1"/>
      </w:pBdr>
      <w:tabs>
        <w:tab w:val="center" w:pos="4153"/>
        <w:tab w:val="right" w:pos="8306"/>
      </w:tabs>
      <w:snapToGrid w:val="0"/>
      <w:jc w:val="center"/>
    </w:pPr>
    <w:rPr>
      <w:sz w:val="18"/>
      <w:szCs w:val="18"/>
    </w:rPr>
  </w:style>
  <w:style w:type="paragraph" w:styleId="13">
    <w:name w:val="Normal (Web)"/>
    <w:basedOn w:val="1"/>
    <w:autoRedefine/>
    <w:unhideWhenUsed/>
    <w:qFormat/>
    <w:uiPriority w:val="99"/>
    <w:pPr>
      <w:widowControl/>
      <w:jc w:val="left"/>
    </w:pPr>
    <w:rPr>
      <w:rFonts w:ascii="宋体" w:hAnsi="宋体" w:cs="宋体"/>
      <w:kern w:val="0"/>
      <w:sz w:val="24"/>
    </w:rPr>
  </w:style>
  <w:style w:type="paragraph" w:styleId="14">
    <w:name w:val="Body Text First Indent"/>
    <w:basedOn w:val="6"/>
    <w:next w:val="1"/>
    <w:link w:val="21"/>
    <w:autoRedefine/>
    <w:qFormat/>
    <w:uiPriority w:val="99"/>
    <w:pPr>
      <w:ind w:firstLine="420" w:firstLineChars="100"/>
    </w:pPr>
  </w:style>
  <w:style w:type="paragraph" w:styleId="15">
    <w:name w:val="Body Text First Indent 2"/>
    <w:basedOn w:val="7"/>
    <w:next w:val="5"/>
    <w:autoRedefine/>
    <w:qFormat/>
    <w:uiPriority w:val="0"/>
    <w:pPr>
      <w:spacing w:after="120"/>
      <w:ind w:left="420" w:leftChars="200" w:firstLine="420" w:firstLineChars="200"/>
    </w:pPr>
    <w:rPr>
      <w:sz w:val="21"/>
      <w:szCs w:val="24"/>
    </w:rPr>
  </w:style>
  <w:style w:type="table" w:styleId="17">
    <w:name w:val="Table Grid"/>
    <w:basedOn w:val="16"/>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Hyperlink"/>
    <w:autoRedefine/>
    <w:qFormat/>
    <w:uiPriority w:val="99"/>
    <w:rPr>
      <w:color w:val="auto"/>
      <w:u w:val="single"/>
    </w:rPr>
  </w:style>
  <w:style w:type="character" w:customStyle="1" w:styleId="20">
    <w:name w:val="正文文本 字符"/>
    <w:link w:val="6"/>
    <w:autoRedefine/>
    <w:semiHidden/>
    <w:qFormat/>
    <w:uiPriority w:val="99"/>
    <w:rPr>
      <w:rFonts w:cs="Calibri"/>
      <w:szCs w:val="21"/>
    </w:rPr>
  </w:style>
  <w:style w:type="character" w:customStyle="1" w:styleId="21">
    <w:name w:val="正文文本首行缩进 字符"/>
    <w:link w:val="14"/>
    <w:autoRedefine/>
    <w:semiHidden/>
    <w:qFormat/>
    <w:uiPriority w:val="99"/>
    <w:rPr>
      <w:rFonts w:cs="Calibri"/>
      <w:szCs w:val="21"/>
    </w:rPr>
  </w:style>
  <w:style w:type="character" w:customStyle="1" w:styleId="22">
    <w:name w:val="标题 1 字符"/>
    <w:link w:val="3"/>
    <w:autoRedefine/>
    <w:qFormat/>
    <w:uiPriority w:val="9"/>
    <w:rPr>
      <w:rFonts w:cs="Calibri"/>
      <w:b/>
      <w:bCs/>
      <w:kern w:val="44"/>
      <w:sz w:val="44"/>
      <w:szCs w:val="44"/>
    </w:rPr>
  </w:style>
  <w:style w:type="character" w:customStyle="1" w:styleId="23">
    <w:name w:val="正文文本缩进 字符"/>
    <w:link w:val="7"/>
    <w:autoRedefine/>
    <w:semiHidden/>
    <w:qFormat/>
    <w:uiPriority w:val="99"/>
    <w:rPr>
      <w:rFonts w:cs="Calibri"/>
      <w:szCs w:val="21"/>
    </w:rPr>
  </w:style>
  <w:style w:type="character" w:customStyle="1" w:styleId="24">
    <w:name w:val="批注框文本 字符"/>
    <w:link w:val="10"/>
    <w:autoRedefine/>
    <w:qFormat/>
    <w:locked/>
    <w:uiPriority w:val="99"/>
    <w:rPr>
      <w:rFonts w:ascii="Calibri" w:hAnsi="Calibri" w:cs="Calibri"/>
      <w:kern w:val="2"/>
      <w:sz w:val="18"/>
      <w:szCs w:val="18"/>
    </w:rPr>
  </w:style>
  <w:style w:type="character" w:customStyle="1" w:styleId="25">
    <w:name w:val="页脚 字符"/>
    <w:link w:val="11"/>
    <w:autoRedefine/>
    <w:qFormat/>
    <w:locked/>
    <w:uiPriority w:val="99"/>
    <w:rPr>
      <w:rFonts w:ascii="Calibri" w:hAnsi="Calibri" w:cs="Calibri"/>
      <w:kern w:val="2"/>
      <w:sz w:val="18"/>
      <w:szCs w:val="18"/>
    </w:rPr>
  </w:style>
  <w:style w:type="character" w:customStyle="1" w:styleId="26">
    <w:name w:val="页眉 字符"/>
    <w:link w:val="12"/>
    <w:autoRedefine/>
    <w:qFormat/>
    <w:locked/>
    <w:uiPriority w:val="99"/>
    <w:rPr>
      <w:rFonts w:ascii="Calibri" w:hAnsi="Calibri" w:cs="Calibri"/>
      <w:kern w:val="2"/>
      <w:sz w:val="18"/>
      <w:szCs w:val="18"/>
    </w:rPr>
  </w:style>
  <w:style w:type="paragraph" w:customStyle="1" w:styleId="27">
    <w:name w:val="正文空2格  1."/>
    <w:basedOn w:val="1"/>
    <w:autoRedefine/>
    <w:qFormat/>
    <w:uiPriority w:val="99"/>
    <w:pPr>
      <w:adjustRightInd w:val="0"/>
      <w:spacing w:line="360" w:lineRule="auto"/>
      <w:ind w:firstLine="200" w:firstLineChars="200"/>
      <w:textAlignment w:val="baseline"/>
    </w:pPr>
    <w:rPr>
      <w:rFonts w:ascii="宋体" w:hAnsi="宋体" w:eastAsia="仿宋" w:cs="宋体"/>
      <w:kern w:val="0"/>
      <w:sz w:val="28"/>
      <w:szCs w:val="28"/>
    </w:rPr>
  </w:style>
  <w:style w:type="paragraph" w:customStyle="1" w:styleId="28">
    <w:name w:val="正文 1.1.1"/>
    <w:basedOn w:val="1"/>
    <w:next w:val="1"/>
    <w:autoRedefine/>
    <w:qFormat/>
    <w:uiPriority w:val="99"/>
    <w:pPr>
      <w:adjustRightInd w:val="0"/>
      <w:spacing w:line="360" w:lineRule="auto"/>
      <w:textAlignment w:val="baseline"/>
      <w:outlineLvl w:val="2"/>
    </w:pPr>
    <w:rPr>
      <w:rFonts w:ascii="宋体" w:hAnsi="宋体" w:eastAsia="仿宋" w:cs="宋体"/>
      <w:kern w:val="0"/>
      <w:sz w:val="28"/>
      <w:szCs w:val="28"/>
    </w:rPr>
  </w:style>
  <w:style w:type="character" w:customStyle="1" w:styleId="29">
    <w:name w:val="font91"/>
    <w:autoRedefine/>
    <w:qFormat/>
    <w:uiPriority w:val="99"/>
    <w:rPr>
      <w:rFonts w:ascii="Times New Roman" w:hAnsi="Times New Roman" w:cs="Times New Roman"/>
      <w:color w:val="000000"/>
      <w:sz w:val="24"/>
      <w:szCs w:val="24"/>
      <w:u w:val="none"/>
    </w:rPr>
  </w:style>
  <w:style w:type="character" w:customStyle="1" w:styleId="30">
    <w:name w:val="font101"/>
    <w:autoRedefine/>
    <w:qFormat/>
    <w:uiPriority w:val="99"/>
    <w:rPr>
      <w:rFonts w:ascii="宋体" w:hAnsi="宋体" w:eastAsia="宋体" w:cs="宋体"/>
      <w:color w:val="000000"/>
      <w:sz w:val="24"/>
      <w:szCs w:val="24"/>
      <w:u w:val="none"/>
    </w:rPr>
  </w:style>
  <w:style w:type="character" w:customStyle="1" w:styleId="31">
    <w:name w:val="font31"/>
    <w:basedOn w:val="18"/>
    <w:autoRedefine/>
    <w:qFormat/>
    <w:uiPriority w:val="0"/>
    <w:rPr>
      <w:rFonts w:hint="default" w:ascii="Times New Roman" w:hAnsi="Times New Roman" w:cs="Times New Roman"/>
      <w:color w:val="000000"/>
      <w:sz w:val="22"/>
      <w:szCs w:val="22"/>
      <w:u w:val="none"/>
    </w:rPr>
  </w:style>
  <w:style w:type="character" w:customStyle="1" w:styleId="32">
    <w:name w:val="font01"/>
    <w:basedOn w:val="18"/>
    <w:autoRedefine/>
    <w:qFormat/>
    <w:uiPriority w:val="0"/>
    <w:rPr>
      <w:rFonts w:hint="eastAsia" w:ascii="宋体" w:hAnsi="宋体" w:eastAsia="宋体" w:cs="宋体"/>
      <w:color w:val="000000"/>
      <w:sz w:val="22"/>
      <w:szCs w:val="22"/>
      <w:u w:val="none"/>
    </w:rPr>
  </w:style>
  <w:style w:type="character" w:customStyle="1" w:styleId="33">
    <w:name w:val="font21"/>
    <w:basedOn w:val="18"/>
    <w:autoRedefine/>
    <w:qFormat/>
    <w:uiPriority w:val="0"/>
    <w:rPr>
      <w:rFonts w:hint="default" w:ascii="Times New Roman" w:hAnsi="Times New Roman" w:cs="Times New Roman"/>
      <w:color w:val="000000"/>
      <w:sz w:val="22"/>
      <w:szCs w:val="22"/>
      <w:u w:val="none"/>
    </w:rPr>
  </w:style>
  <w:style w:type="character" w:customStyle="1" w:styleId="34">
    <w:name w:val="font51"/>
    <w:basedOn w:val="18"/>
    <w:autoRedefine/>
    <w:qFormat/>
    <w:uiPriority w:val="0"/>
    <w:rPr>
      <w:rFonts w:hint="default" w:ascii="Times New Roman" w:hAnsi="Times New Roman" w:cs="Times New Roman"/>
      <w:color w:val="000000"/>
      <w:sz w:val="22"/>
      <w:szCs w:val="22"/>
      <w:u w:val="none"/>
    </w:rPr>
  </w:style>
  <w:style w:type="character" w:customStyle="1" w:styleId="35">
    <w:name w:val="font41"/>
    <w:basedOn w:val="18"/>
    <w:autoRedefine/>
    <w:qFormat/>
    <w:uiPriority w:val="0"/>
    <w:rPr>
      <w:rFonts w:hint="eastAsia" w:ascii="宋体" w:hAnsi="宋体" w:eastAsia="宋体" w:cs="宋体"/>
      <w:color w:val="000000"/>
      <w:sz w:val="20"/>
      <w:szCs w:val="20"/>
      <w:u w:val="none"/>
      <w:vertAlign w:val="superscript"/>
    </w:rPr>
  </w:style>
  <w:style w:type="character" w:customStyle="1" w:styleId="36">
    <w:name w:val="font11"/>
    <w:basedOn w:val="18"/>
    <w:autoRedefine/>
    <w:qFormat/>
    <w:uiPriority w:val="0"/>
    <w:rPr>
      <w:rFonts w:hint="eastAsia" w:ascii="宋体" w:hAnsi="宋体" w:eastAsia="宋体" w:cs="宋体"/>
      <w:color w:val="000000"/>
      <w:sz w:val="20"/>
      <w:szCs w:val="20"/>
      <w:u w:val="none"/>
      <w:vertAlign w:val="superscript"/>
    </w:rPr>
  </w:style>
  <w:style w:type="character" w:customStyle="1" w:styleId="37">
    <w:name w:val="font71"/>
    <w:basedOn w:val="18"/>
    <w:autoRedefine/>
    <w:qFormat/>
    <w:uiPriority w:val="0"/>
    <w:rPr>
      <w:rFonts w:ascii="新宋体" w:hAnsi="新宋体" w:eastAsia="新宋体" w:cs="新宋体"/>
      <w:color w:val="000000"/>
      <w:sz w:val="20"/>
      <w:szCs w:val="20"/>
      <w:u w:val="none"/>
    </w:rPr>
  </w:style>
  <w:style w:type="character" w:customStyle="1" w:styleId="38">
    <w:name w:val="font61"/>
    <w:basedOn w:val="18"/>
    <w:autoRedefine/>
    <w:qFormat/>
    <w:uiPriority w:val="0"/>
    <w:rPr>
      <w:rFonts w:hint="default" w:ascii="Times New Roman" w:hAnsi="Times New Roman" w:cs="Times New Roman"/>
      <w:color w:val="FF0000"/>
      <w:sz w:val="20"/>
      <w:szCs w:val="20"/>
      <w:u w:val="none"/>
    </w:rPr>
  </w:style>
  <w:style w:type="paragraph" w:customStyle="1" w:styleId="39">
    <w:name w:val="msonormalcxspmiddle"/>
    <w:basedOn w:val="1"/>
    <w:autoRedefine/>
    <w:qFormat/>
    <w:uiPriority w:val="0"/>
    <w:pPr>
      <w:widowControl/>
      <w:spacing w:before="100" w:beforeAutospacing="1" w:after="100" w:afterAutospacing="1"/>
      <w:jc w:val="left"/>
    </w:pPr>
    <w:rPr>
      <w:rFonts w:ascii="宋体" w:hAnsi="宋体" w:cs="宋体"/>
      <w:kern w:val="0"/>
      <w:sz w:val="24"/>
    </w:rPr>
  </w:style>
  <w:style w:type="character" w:customStyle="1" w:styleId="40">
    <w:name w:val="font112"/>
    <w:basedOn w:val="18"/>
    <w:autoRedefine/>
    <w:qFormat/>
    <w:uiPriority w:val="0"/>
    <w:rPr>
      <w:rFonts w:ascii="Calibri" w:hAnsi="Calibri" w:cs="Calibri"/>
      <w:color w:val="000000"/>
      <w:sz w:val="20"/>
      <w:szCs w:val="20"/>
      <w:u w:val="none"/>
    </w:rPr>
  </w:style>
  <w:style w:type="character" w:customStyle="1" w:styleId="41">
    <w:name w:val="font81"/>
    <w:basedOn w:val="18"/>
    <w:autoRedefine/>
    <w:qFormat/>
    <w:uiPriority w:val="0"/>
    <w:rPr>
      <w:rFonts w:hint="default" w:ascii="Times New Roman" w:hAnsi="Times New Roman" w:cs="Times New Roman"/>
      <w:color w:val="000000"/>
      <w:sz w:val="20"/>
      <w:szCs w:val="20"/>
      <w:u w:val="none"/>
    </w:rPr>
  </w:style>
  <w:style w:type="character" w:customStyle="1" w:styleId="42">
    <w:name w:val="font121"/>
    <w:basedOn w:val="18"/>
    <w:autoRedefine/>
    <w:qFormat/>
    <w:uiPriority w:val="0"/>
    <w:rPr>
      <w:rFonts w:ascii="新宋体" w:hAnsi="新宋体" w:eastAsia="新宋体" w:cs="新宋体"/>
      <w:color w:val="000000"/>
      <w:sz w:val="20"/>
      <w:szCs w:val="20"/>
      <w:u w:val="none"/>
    </w:rPr>
  </w:style>
  <w:style w:type="character" w:customStyle="1" w:styleId="43">
    <w:name w:val="font151"/>
    <w:basedOn w:val="18"/>
    <w:autoRedefine/>
    <w:qFormat/>
    <w:uiPriority w:val="0"/>
    <w:rPr>
      <w:rFonts w:ascii="Arial" w:hAnsi="Arial" w:cs="Arial"/>
      <w:color w:val="000000"/>
      <w:sz w:val="18"/>
      <w:szCs w:val="18"/>
      <w:u w:val="none"/>
    </w:rPr>
  </w:style>
  <w:style w:type="character" w:customStyle="1" w:styleId="44">
    <w:name w:val="font161"/>
    <w:basedOn w:val="18"/>
    <w:autoRedefine/>
    <w:qFormat/>
    <w:uiPriority w:val="0"/>
    <w:rPr>
      <w:rFonts w:hint="eastAsia" w:ascii="宋体" w:hAnsi="宋体" w:eastAsia="宋体" w:cs="宋体"/>
      <w:color w:val="000000"/>
      <w:sz w:val="22"/>
      <w:szCs w:val="22"/>
      <w:u w:val="none"/>
    </w:rPr>
  </w:style>
  <w:style w:type="character" w:customStyle="1" w:styleId="45">
    <w:name w:val="font131"/>
    <w:basedOn w:val="18"/>
    <w:autoRedefine/>
    <w:qFormat/>
    <w:uiPriority w:val="0"/>
    <w:rPr>
      <w:rFonts w:ascii="Arial" w:hAnsi="Arial" w:cs="Arial"/>
      <w:color w:val="000000"/>
      <w:sz w:val="20"/>
      <w:szCs w:val="20"/>
      <w:u w:val="none"/>
    </w:rPr>
  </w:style>
  <w:style w:type="character" w:customStyle="1" w:styleId="46">
    <w:name w:val="font111"/>
    <w:basedOn w:val="18"/>
    <w:autoRedefine/>
    <w:qFormat/>
    <w:uiPriority w:val="0"/>
    <w:rPr>
      <w:rFonts w:hint="eastAsia" w:ascii="宋体" w:hAnsi="宋体" w:eastAsia="宋体" w:cs="宋体"/>
      <w:color w:val="000000"/>
      <w:sz w:val="22"/>
      <w:szCs w:val="22"/>
      <w:u w:val="none"/>
    </w:rPr>
  </w:style>
  <w:style w:type="character" w:customStyle="1" w:styleId="47">
    <w:name w:val="font141"/>
    <w:basedOn w:val="18"/>
    <w:autoRedefine/>
    <w:qFormat/>
    <w:uiPriority w:val="0"/>
    <w:rPr>
      <w:rFonts w:hint="default" w:ascii="PingFang SC" w:hAnsi="PingFang SC" w:eastAsia="PingFang SC" w:cs="PingFang SC"/>
      <w:color w:val="000000"/>
      <w:sz w:val="20"/>
      <w:szCs w:val="20"/>
      <w:u w:val="none"/>
    </w:rPr>
  </w:style>
  <w:style w:type="character" w:customStyle="1" w:styleId="48">
    <w:name w:val="font12"/>
    <w:basedOn w:val="18"/>
    <w:qFormat/>
    <w:uiPriority w:val="0"/>
    <w:rPr>
      <w:rFonts w:hint="eastAsia" w:ascii="宋体" w:hAnsi="宋体" w:eastAsia="宋体" w:cs="宋体"/>
      <w:color w:val="000000"/>
      <w:sz w:val="18"/>
      <w:szCs w:val="18"/>
      <w:u w:val="none"/>
    </w:rPr>
  </w:style>
  <w:style w:type="paragraph" w:customStyle="1" w:styleId="49">
    <w:name w:val="普通(网站)11"/>
    <w:basedOn w:val="1"/>
    <w:qFormat/>
    <w:uiPriority w:val="99"/>
    <w:pPr>
      <w:spacing w:beforeAutospacing="1" w:afterAutospacing="1"/>
      <w:jc w:val="left"/>
    </w:pPr>
    <w:rPr>
      <w:rFonts w:cs="Times New Roman"/>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409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AFC682F-071A-486D-AC61-45347072BBB3}">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10</Pages>
  <Words>3077</Words>
  <Characters>3438</Characters>
  <Lines>82</Lines>
  <Paragraphs>23</Paragraphs>
  <TotalTime>16</TotalTime>
  <ScaleCrop>false</ScaleCrop>
  <LinksUpToDate>false</LinksUpToDate>
  <CharactersWithSpaces>4302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2018-05-16T01:16:00Z</dcterms:created>
  <dc:creator>yy</dc:creator>
  <cp:lastModifiedBy>王寒冰</cp:lastModifiedBy>
  <cp:lastPrinted>2025-09-01T01:54:00Z</cp:lastPrinted>
  <dcterms:modified xsi:type="dcterms:W3CDTF">2025-09-09T06:16:21Z</dcterms:modified>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17C21B896B134989B50ADD8B1B79640D</vt:lpwstr>
  </property>
  <property fmtid="{D5CDD505-2E9C-101B-9397-08002B2CF9AE}" pid="4" name="KSOTemplateDocerSaveRecord">
    <vt:lpwstr>eyJoZGlkIjoiNzNmZjU1YTc0YjdiOTljOGE2M2FlMDEzOGI1NDFkNjYiLCJ1c2VySWQiOiIzMjQyMDI1MjcifQ==</vt:lpwstr>
  </property>
</Properties>
</file>