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E112A4">
      <w:pPr>
        <w:spacing w:line="360" w:lineRule="auto"/>
        <w:jc w:val="center"/>
        <w:rPr>
          <w:rFonts w:hint="eastAsia" w:ascii="宋体" w:hAnsi="宋体" w:cs="宋体"/>
          <w:b/>
          <w:bCs w:val="0"/>
          <w:sz w:val="32"/>
          <w:szCs w:val="32"/>
          <w:u w:val="none"/>
          <w:lang w:val="en-US" w:eastAsia="zh-CN"/>
        </w:rPr>
      </w:pPr>
      <w:r>
        <w:rPr>
          <w:rFonts w:hint="eastAsia" w:ascii="宋体" w:hAnsi="宋体" w:cs="宋体"/>
          <w:b/>
          <w:bCs w:val="0"/>
          <w:sz w:val="32"/>
          <w:szCs w:val="32"/>
          <w:u w:val="none"/>
          <w:lang w:val="en-US" w:eastAsia="zh-CN"/>
        </w:rPr>
        <w:t>海洋路校区1、2号宿舍楼卫生间铁阀更换（三次）</w:t>
      </w:r>
    </w:p>
    <w:p w14:paraId="18F38C67">
      <w:pPr>
        <w:spacing w:line="360" w:lineRule="auto"/>
        <w:jc w:val="center"/>
        <w:rPr>
          <w:b/>
          <w:bCs/>
          <w:sz w:val="32"/>
          <w:szCs w:val="32"/>
        </w:rPr>
      </w:pPr>
      <w:r>
        <w:rPr>
          <w:rFonts w:hint="eastAsia" w:cs="Times New Roman"/>
          <w:b/>
          <w:bCs/>
          <w:sz w:val="32"/>
          <w:szCs w:val="32"/>
          <w:lang w:val="en-US" w:eastAsia="zh-CN"/>
        </w:rPr>
        <w:t>询价公告</w:t>
      </w:r>
    </w:p>
    <w:p w14:paraId="4B2ABF0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根据《中华人民共和国政府采购法》等法律、法规的规定，现就</w:t>
      </w:r>
      <w:r>
        <w:rPr>
          <w:rFonts w:hint="eastAsia" w:ascii="仿宋_GB2312" w:hAnsi="仿宋_GB2312" w:eastAsia="仿宋_GB2312" w:cs="仿宋_GB2312"/>
          <w:sz w:val="28"/>
          <w:szCs w:val="28"/>
          <w:u w:val="single"/>
          <w:lang w:val="en-US" w:eastAsia="zh-CN"/>
        </w:rPr>
        <w:t>海洋路校区1、2号宿舍楼卫生间铁阀更换采购项目（三次）</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04CCA6C9">
      <w:pPr>
        <w:spacing w:line="560" w:lineRule="exact"/>
        <w:ind w:firstLine="643" w:firstLineChars="200"/>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一</w:t>
      </w:r>
      <w:r>
        <w:rPr>
          <w:rFonts w:hint="eastAsia" w:ascii="黑体" w:hAnsi="黑体" w:eastAsia="黑体" w:cs="黑体"/>
          <w:b/>
          <w:bCs/>
          <w:sz w:val="32"/>
          <w:szCs w:val="32"/>
        </w:rPr>
        <w:t>、</w:t>
      </w:r>
      <w:r>
        <w:rPr>
          <w:rFonts w:hint="eastAsia" w:ascii="黑体" w:hAnsi="黑体" w:eastAsia="黑体" w:cs="黑体"/>
          <w:b/>
          <w:bCs/>
          <w:sz w:val="32"/>
          <w:szCs w:val="32"/>
          <w:lang w:eastAsia="zh-CN"/>
        </w:rPr>
        <w:t>采购项目</w:t>
      </w:r>
    </w:p>
    <w:tbl>
      <w:tblPr>
        <w:tblStyle w:val="9"/>
        <w:tblW w:w="8581"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21"/>
        <w:gridCol w:w="1964"/>
        <w:gridCol w:w="1524"/>
        <w:gridCol w:w="1140"/>
        <w:gridCol w:w="1320"/>
        <w:gridCol w:w="1032"/>
        <w:gridCol w:w="780"/>
      </w:tblGrid>
      <w:tr w14:paraId="078129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8581" w:type="dxa"/>
            <w:gridSpan w:val="7"/>
            <w:tcBorders>
              <w:top w:val="nil"/>
              <w:left w:val="nil"/>
              <w:bottom w:val="nil"/>
              <w:right w:val="nil"/>
            </w:tcBorders>
            <w:shd w:val="clear" w:color="auto" w:fill="auto"/>
            <w:noWrap/>
            <w:vAlign w:val="center"/>
          </w:tcPr>
          <w:p w14:paraId="63BC895A">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28"/>
                <w:szCs w:val="28"/>
                <w:u w:val="none"/>
                <w:lang w:val="en-US" w:eastAsia="zh-CN" w:bidi="ar"/>
              </w:rPr>
              <w:t>海洋路校区1、2号宿舍楼卫生间铁阀更换项目清单</w:t>
            </w:r>
          </w:p>
        </w:tc>
      </w:tr>
      <w:tr w14:paraId="1E7C47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365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FC7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3D6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F0A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2D0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663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小计</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4EE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4EB24C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632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92C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PPRФ32阀门</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C42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只</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35F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320</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180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83C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AB70A">
            <w:pPr>
              <w:jc w:val="center"/>
              <w:rPr>
                <w:rFonts w:hint="eastAsia" w:ascii="宋体" w:hAnsi="宋体" w:eastAsia="宋体" w:cs="宋体"/>
                <w:i w:val="0"/>
                <w:iCs w:val="0"/>
                <w:color w:val="000000"/>
                <w:sz w:val="24"/>
                <w:szCs w:val="24"/>
                <w:u w:val="none"/>
              </w:rPr>
            </w:pPr>
          </w:p>
        </w:tc>
      </w:tr>
      <w:tr w14:paraId="7BA35B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5F6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EFB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PPRФ32管子</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EFC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EA8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480</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E0F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98C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0B5AE">
            <w:pPr>
              <w:jc w:val="center"/>
              <w:rPr>
                <w:rFonts w:hint="eastAsia" w:ascii="宋体" w:hAnsi="宋体" w:eastAsia="宋体" w:cs="宋体"/>
                <w:i w:val="0"/>
                <w:iCs w:val="0"/>
                <w:color w:val="000000"/>
                <w:sz w:val="24"/>
                <w:szCs w:val="24"/>
                <w:u w:val="none"/>
              </w:rPr>
            </w:pPr>
          </w:p>
        </w:tc>
      </w:tr>
      <w:tr w14:paraId="2E835F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850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97A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内牙弯头</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CF0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只</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F8B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640</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B8C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85C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5E759">
            <w:pPr>
              <w:jc w:val="center"/>
              <w:rPr>
                <w:rFonts w:hint="eastAsia" w:ascii="宋体" w:hAnsi="宋体" w:eastAsia="宋体" w:cs="宋体"/>
                <w:i w:val="0"/>
                <w:iCs w:val="0"/>
                <w:color w:val="000000"/>
                <w:sz w:val="24"/>
                <w:szCs w:val="24"/>
                <w:u w:val="none"/>
              </w:rPr>
            </w:pPr>
          </w:p>
        </w:tc>
      </w:tr>
      <w:tr w14:paraId="452A20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EC8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0FA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直角弯</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7AB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只</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33D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640</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EBD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733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F33EC">
            <w:pPr>
              <w:jc w:val="center"/>
              <w:rPr>
                <w:rFonts w:hint="eastAsia" w:ascii="宋体" w:hAnsi="宋体" w:eastAsia="宋体" w:cs="宋体"/>
                <w:i w:val="0"/>
                <w:iCs w:val="0"/>
                <w:color w:val="000000"/>
                <w:sz w:val="24"/>
                <w:szCs w:val="24"/>
                <w:u w:val="none"/>
              </w:rPr>
            </w:pPr>
          </w:p>
        </w:tc>
      </w:tr>
      <w:tr w14:paraId="33FE46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A8F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FD1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生料带</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312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2F0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320</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097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10A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9FDA4">
            <w:pPr>
              <w:jc w:val="center"/>
              <w:rPr>
                <w:rFonts w:hint="eastAsia" w:ascii="宋体" w:hAnsi="宋体" w:eastAsia="宋体" w:cs="宋体"/>
                <w:i w:val="0"/>
                <w:iCs w:val="0"/>
                <w:color w:val="000000"/>
                <w:sz w:val="24"/>
                <w:szCs w:val="24"/>
                <w:u w:val="none"/>
              </w:rPr>
            </w:pPr>
          </w:p>
        </w:tc>
      </w:tr>
      <w:tr w14:paraId="58170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92F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88D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卜申</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EBC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只</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48C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320</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D06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14B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B7D56">
            <w:pPr>
              <w:jc w:val="center"/>
              <w:rPr>
                <w:rFonts w:hint="eastAsia" w:ascii="宋体" w:hAnsi="宋体" w:eastAsia="宋体" w:cs="宋体"/>
                <w:i w:val="0"/>
                <w:iCs w:val="0"/>
                <w:color w:val="000000"/>
                <w:sz w:val="24"/>
                <w:szCs w:val="24"/>
                <w:u w:val="none"/>
              </w:rPr>
            </w:pPr>
          </w:p>
        </w:tc>
      </w:tr>
      <w:tr w14:paraId="0F1F53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1A6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4F5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切割片</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371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246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320</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BDB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C5A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BFC43">
            <w:pPr>
              <w:jc w:val="center"/>
              <w:rPr>
                <w:rFonts w:hint="eastAsia" w:ascii="宋体" w:hAnsi="宋体" w:eastAsia="宋体" w:cs="宋体"/>
                <w:i w:val="0"/>
                <w:iCs w:val="0"/>
                <w:color w:val="000000"/>
                <w:sz w:val="24"/>
                <w:szCs w:val="24"/>
                <w:u w:val="none"/>
              </w:rPr>
            </w:pPr>
          </w:p>
        </w:tc>
      </w:tr>
      <w:tr w14:paraId="1B2DF6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E57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84D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施工费（含拆除、安装、墙面恢复、垃圾清运）</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721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间</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A97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320</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56D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CB9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91522">
            <w:pPr>
              <w:jc w:val="center"/>
              <w:rPr>
                <w:rFonts w:hint="eastAsia" w:ascii="宋体" w:hAnsi="宋体" w:eastAsia="宋体" w:cs="宋体"/>
                <w:i w:val="0"/>
                <w:iCs w:val="0"/>
                <w:color w:val="000000"/>
                <w:sz w:val="24"/>
                <w:szCs w:val="24"/>
                <w:u w:val="none"/>
              </w:rPr>
            </w:pPr>
          </w:p>
        </w:tc>
      </w:tr>
      <w:tr w14:paraId="39B51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trPr>
        <w:tc>
          <w:tcPr>
            <w:tcW w:w="27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4653C">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合计</w:t>
            </w:r>
          </w:p>
        </w:tc>
        <w:tc>
          <w:tcPr>
            <w:tcW w:w="579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B1BCE">
            <w:pPr>
              <w:jc w:val="center"/>
              <w:rPr>
                <w:rFonts w:hint="eastAsia" w:ascii="宋体" w:hAnsi="宋体" w:eastAsia="宋体" w:cs="宋体"/>
                <w:i w:val="0"/>
                <w:iCs w:val="0"/>
                <w:color w:val="000000"/>
                <w:sz w:val="24"/>
                <w:szCs w:val="24"/>
                <w:u w:val="none"/>
              </w:rPr>
            </w:pPr>
          </w:p>
        </w:tc>
      </w:tr>
      <w:tr w14:paraId="2A75E4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769" w:type="dxa"/>
            <w:gridSpan w:val="5"/>
            <w:tcBorders>
              <w:top w:val="nil"/>
              <w:left w:val="nil"/>
              <w:bottom w:val="nil"/>
              <w:right w:val="nil"/>
            </w:tcBorders>
            <w:shd w:val="clear" w:color="auto" w:fill="auto"/>
            <w:noWrap/>
            <w:vAlign w:val="center"/>
          </w:tcPr>
          <w:p w14:paraId="3FE817B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p>
        </w:tc>
        <w:tc>
          <w:tcPr>
            <w:tcW w:w="1032" w:type="dxa"/>
            <w:tcBorders>
              <w:top w:val="nil"/>
              <w:left w:val="nil"/>
              <w:bottom w:val="nil"/>
              <w:right w:val="nil"/>
            </w:tcBorders>
            <w:shd w:val="clear" w:color="auto" w:fill="auto"/>
            <w:noWrap/>
            <w:vAlign w:val="center"/>
          </w:tcPr>
          <w:p w14:paraId="0B3681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780" w:type="dxa"/>
            <w:tcBorders>
              <w:top w:val="nil"/>
              <w:left w:val="nil"/>
              <w:bottom w:val="nil"/>
              <w:right w:val="nil"/>
            </w:tcBorders>
            <w:shd w:val="clear" w:color="auto" w:fill="auto"/>
            <w:noWrap/>
            <w:vAlign w:val="center"/>
          </w:tcPr>
          <w:p w14:paraId="4FA9B16D">
            <w:pPr>
              <w:jc w:val="center"/>
              <w:rPr>
                <w:rFonts w:hint="eastAsia" w:ascii="宋体" w:hAnsi="宋体" w:eastAsia="宋体" w:cs="宋体"/>
                <w:i w:val="0"/>
                <w:iCs w:val="0"/>
                <w:color w:val="000000"/>
                <w:sz w:val="24"/>
                <w:szCs w:val="24"/>
                <w:u w:val="none"/>
              </w:rPr>
            </w:pPr>
          </w:p>
        </w:tc>
      </w:tr>
      <w:tr w14:paraId="0DBC66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8581" w:type="dxa"/>
            <w:gridSpan w:val="7"/>
            <w:tcBorders>
              <w:top w:val="nil"/>
              <w:left w:val="nil"/>
              <w:bottom w:val="nil"/>
              <w:right w:val="nil"/>
            </w:tcBorders>
            <w:shd w:val="clear" w:color="auto" w:fill="auto"/>
            <w:vAlign w:val="center"/>
          </w:tcPr>
          <w:p w14:paraId="3332319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                                                                          1、施工过程需按照现场管理人员指定工艺；                                                  2、材料品牌：日丰、鸿运、亚枫。</w:t>
            </w:r>
          </w:p>
        </w:tc>
      </w:tr>
    </w:tbl>
    <w:p w14:paraId="175C3F1A">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现场踏勘联系人：周老师，15861983859</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10个</w:t>
      </w: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内完成</w:t>
      </w:r>
      <w:r>
        <w:rPr>
          <w:rFonts w:hint="eastAsia" w:ascii="仿宋_GB2312" w:eastAsia="仿宋_GB2312" w:cs="仿宋_GB2312"/>
          <w:color w:val="000000"/>
          <w:sz w:val="28"/>
          <w:szCs w:val="28"/>
          <w:lang w:val="en-US" w:eastAsia="zh-CN"/>
        </w:rPr>
        <w:t>维修</w:t>
      </w:r>
      <w:r>
        <w:rPr>
          <w:rFonts w:hint="eastAsia" w:ascii="仿宋_GB2312" w:eastAsia="仿宋_GB2312" w:cs="仿宋_GB2312"/>
          <w:color w:val="000000"/>
          <w:sz w:val="28"/>
          <w:szCs w:val="28"/>
        </w:rPr>
        <w:t>。</w:t>
      </w:r>
    </w:p>
    <w:p w14:paraId="7AC2B63C">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1B557E17">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46560元</w:t>
      </w:r>
      <w:r>
        <w:rPr>
          <w:rFonts w:hint="eastAsia" w:ascii="仿宋_GB2312" w:eastAsia="仿宋_GB2312" w:cs="仿宋_GB2312"/>
          <w:b/>
          <w:bCs/>
          <w:color w:val="000000"/>
          <w:sz w:val="28"/>
          <w:szCs w:val="28"/>
          <w:lang w:eastAsia="zh-CN"/>
        </w:rPr>
        <w:t>。</w:t>
      </w:r>
      <w:r>
        <w:rPr>
          <w:rFonts w:hint="eastAsia" w:ascii="仿宋_GB2312" w:eastAsia="仿宋_GB2312" w:cs="仿宋_GB2312"/>
          <w:b/>
          <w:bCs/>
          <w:color w:val="000000"/>
          <w:sz w:val="28"/>
          <w:szCs w:val="28"/>
          <w:lang w:val="en-US" w:eastAsia="zh-CN"/>
        </w:rPr>
        <w:t>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3"/>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13</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50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13</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50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维修</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1"/>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1"/>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1"/>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1"/>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9</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9</w:t>
      </w:r>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69968FA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DD3B18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D0C8A6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18CEB9F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535C92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1AF244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D1E5C65">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tbl>
      <w:tblPr>
        <w:tblStyle w:val="9"/>
        <w:tblW w:w="8581"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21"/>
        <w:gridCol w:w="1964"/>
        <w:gridCol w:w="1524"/>
        <w:gridCol w:w="1140"/>
        <w:gridCol w:w="1320"/>
        <w:gridCol w:w="1032"/>
        <w:gridCol w:w="780"/>
      </w:tblGrid>
      <w:tr w14:paraId="263774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581" w:type="dxa"/>
            <w:gridSpan w:val="7"/>
            <w:tcBorders>
              <w:top w:val="nil"/>
              <w:left w:val="nil"/>
              <w:bottom w:val="nil"/>
              <w:right w:val="nil"/>
            </w:tcBorders>
            <w:shd w:val="clear" w:color="auto" w:fill="auto"/>
            <w:noWrap/>
            <w:vAlign w:val="center"/>
          </w:tcPr>
          <w:p w14:paraId="608D4D86">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海洋路校区1、2号宿舍楼卫生间铁阀更换项目</w:t>
            </w:r>
            <w:r>
              <w:rPr>
                <w:rFonts w:hint="eastAsia" w:ascii="宋体" w:hAnsi="宋体" w:cs="宋体"/>
                <w:b/>
                <w:bCs/>
                <w:i w:val="0"/>
                <w:iCs w:val="0"/>
                <w:color w:val="000000"/>
                <w:kern w:val="0"/>
                <w:sz w:val="28"/>
                <w:szCs w:val="28"/>
                <w:u w:val="none"/>
                <w:lang w:val="en-US" w:eastAsia="zh-CN" w:bidi="ar"/>
              </w:rPr>
              <w:t>（三次）</w:t>
            </w:r>
          </w:p>
          <w:p w14:paraId="6398B15C">
            <w:pPr>
              <w:keepNext w:val="0"/>
              <w:keepLines w:val="0"/>
              <w:widowControl/>
              <w:suppressLineNumbers w:val="0"/>
              <w:jc w:val="center"/>
              <w:textAlignment w:val="center"/>
              <w:rPr>
                <w:rFonts w:hint="default"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分项报价表</w:t>
            </w:r>
          </w:p>
        </w:tc>
      </w:tr>
      <w:tr w14:paraId="57EA9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A91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2A9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872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B19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EE2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813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小计</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FFA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046EF4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C20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A6F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PPRФ32阀门</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C85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只</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2C4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320</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A8E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6A0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0DEA8">
            <w:pPr>
              <w:jc w:val="center"/>
              <w:rPr>
                <w:rFonts w:hint="eastAsia" w:ascii="宋体" w:hAnsi="宋体" w:eastAsia="宋体" w:cs="宋体"/>
                <w:i w:val="0"/>
                <w:iCs w:val="0"/>
                <w:color w:val="000000"/>
                <w:sz w:val="24"/>
                <w:szCs w:val="24"/>
                <w:u w:val="none"/>
              </w:rPr>
            </w:pPr>
          </w:p>
        </w:tc>
      </w:tr>
      <w:tr w14:paraId="316883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7EB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095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PPRФ32管子</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B48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0E2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480</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0D1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D0D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8DEAC">
            <w:pPr>
              <w:jc w:val="center"/>
              <w:rPr>
                <w:rFonts w:hint="eastAsia" w:ascii="宋体" w:hAnsi="宋体" w:eastAsia="宋体" w:cs="宋体"/>
                <w:i w:val="0"/>
                <w:iCs w:val="0"/>
                <w:color w:val="000000"/>
                <w:sz w:val="24"/>
                <w:szCs w:val="24"/>
                <w:u w:val="none"/>
              </w:rPr>
            </w:pPr>
          </w:p>
        </w:tc>
      </w:tr>
      <w:tr w14:paraId="3942E9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1C7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B4F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内牙弯头</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067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只</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D5A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640</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7C0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998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C1BF0">
            <w:pPr>
              <w:jc w:val="center"/>
              <w:rPr>
                <w:rFonts w:hint="eastAsia" w:ascii="宋体" w:hAnsi="宋体" w:eastAsia="宋体" w:cs="宋体"/>
                <w:i w:val="0"/>
                <w:iCs w:val="0"/>
                <w:color w:val="000000"/>
                <w:sz w:val="24"/>
                <w:szCs w:val="24"/>
                <w:u w:val="none"/>
              </w:rPr>
            </w:pPr>
          </w:p>
        </w:tc>
      </w:tr>
      <w:tr w14:paraId="67285A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F48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54E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直角弯</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A3B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只</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6B8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640</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FF8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4F0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FC0C4">
            <w:pPr>
              <w:jc w:val="center"/>
              <w:rPr>
                <w:rFonts w:hint="eastAsia" w:ascii="宋体" w:hAnsi="宋体" w:eastAsia="宋体" w:cs="宋体"/>
                <w:i w:val="0"/>
                <w:iCs w:val="0"/>
                <w:color w:val="000000"/>
                <w:sz w:val="24"/>
                <w:szCs w:val="24"/>
                <w:u w:val="none"/>
              </w:rPr>
            </w:pPr>
          </w:p>
        </w:tc>
      </w:tr>
      <w:tr w14:paraId="0C7DA3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C92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96E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生料带</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E86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E9F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320</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3B9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291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65981">
            <w:pPr>
              <w:jc w:val="center"/>
              <w:rPr>
                <w:rFonts w:hint="eastAsia" w:ascii="宋体" w:hAnsi="宋体" w:eastAsia="宋体" w:cs="宋体"/>
                <w:i w:val="0"/>
                <w:iCs w:val="0"/>
                <w:color w:val="000000"/>
                <w:sz w:val="24"/>
                <w:szCs w:val="24"/>
                <w:u w:val="none"/>
              </w:rPr>
            </w:pPr>
          </w:p>
        </w:tc>
      </w:tr>
      <w:tr w14:paraId="3C45DB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E0A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32C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卜申</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B53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只</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EF3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320</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8AA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389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3CDD1">
            <w:pPr>
              <w:jc w:val="center"/>
              <w:rPr>
                <w:rFonts w:hint="eastAsia" w:ascii="宋体" w:hAnsi="宋体" w:eastAsia="宋体" w:cs="宋体"/>
                <w:i w:val="0"/>
                <w:iCs w:val="0"/>
                <w:color w:val="000000"/>
                <w:sz w:val="24"/>
                <w:szCs w:val="24"/>
                <w:u w:val="none"/>
              </w:rPr>
            </w:pPr>
          </w:p>
        </w:tc>
      </w:tr>
      <w:tr w14:paraId="1D4665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B02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0B4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切割片</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D17C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片</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15F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320</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308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FFD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74940">
            <w:pPr>
              <w:jc w:val="center"/>
              <w:rPr>
                <w:rFonts w:hint="eastAsia" w:ascii="宋体" w:hAnsi="宋体" w:eastAsia="宋体" w:cs="宋体"/>
                <w:i w:val="0"/>
                <w:iCs w:val="0"/>
                <w:color w:val="000000"/>
                <w:sz w:val="24"/>
                <w:szCs w:val="24"/>
                <w:u w:val="none"/>
              </w:rPr>
            </w:pPr>
          </w:p>
        </w:tc>
      </w:tr>
      <w:tr w14:paraId="6531BE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F78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6DC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施工费（含拆除、安装、墙面恢复、垃圾清运）</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002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间</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103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320</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500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E5F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8E501">
            <w:pPr>
              <w:jc w:val="center"/>
              <w:rPr>
                <w:rFonts w:hint="eastAsia" w:ascii="宋体" w:hAnsi="宋体" w:eastAsia="宋体" w:cs="宋体"/>
                <w:i w:val="0"/>
                <w:iCs w:val="0"/>
                <w:color w:val="000000"/>
                <w:sz w:val="24"/>
                <w:szCs w:val="24"/>
                <w:u w:val="none"/>
              </w:rPr>
            </w:pPr>
          </w:p>
        </w:tc>
      </w:tr>
      <w:tr w14:paraId="6BB6A0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trPr>
        <w:tc>
          <w:tcPr>
            <w:tcW w:w="27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32B48">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合计</w:t>
            </w:r>
          </w:p>
        </w:tc>
        <w:tc>
          <w:tcPr>
            <w:tcW w:w="579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BDFC7">
            <w:pPr>
              <w:jc w:val="center"/>
              <w:rPr>
                <w:rFonts w:hint="eastAsia" w:ascii="宋体" w:hAnsi="宋体" w:eastAsia="宋体" w:cs="宋体"/>
                <w:i w:val="0"/>
                <w:iCs w:val="0"/>
                <w:color w:val="000000"/>
                <w:sz w:val="24"/>
                <w:szCs w:val="24"/>
                <w:u w:val="none"/>
              </w:rPr>
            </w:pPr>
          </w:p>
        </w:tc>
      </w:tr>
      <w:tr w14:paraId="7B2B1A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769" w:type="dxa"/>
            <w:gridSpan w:val="5"/>
            <w:tcBorders>
              <w:top w:val="nil"/>
              <w:left w:val="nil"/>
              <w:bottom w:val="nil"/>
              <w:right w:val="nil"/>
            </w:tcBorders>
            <w:shd w:val="clear" w:color="auto" w:fill="auto"/>
            <w:noWrap/>
            <w:vAlign w:val="center"/>
          </w:tcPr>
          <w:p w14:paraId="043B92C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p>
        </w:tc>
        <w:tc>
          <w:tcPr>
            <w:tcW w:w="1032" w:type="dxa"/>
            <w:tcBorders>
              <w:top w:val="nil"/>
              <w:left w:val="nil"/>
              <w:bottom w:val="nil"/>
              <w:right w:val="nil"/>
            </w:tcBorders>
            <w:shd w:val="clear" w:color="auto" w:fill="auto"/>
            <w:noWrap/>
            <w:vAlign w:val="center"/>
          </w:tcPr>
          <w:p w14:paraId="5CAC7C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780" w:type="dxa"/>
            <w:tcBorders>
              <w:top w:val="nil"/>
              <w:left w:val="nil"/>
              <w:bottom w:val="nil"/>
              <w:right w:val="nil"/>
            </w:tcBorders>
            <w:shd w:val="clear" w:color="auto" w:fill="auto"/>
            <w:noWrap/>
            <w:vAlign w:val="center"/>
          </w:tcPr>
          <w:p w14:paraId="468CBFBF">
            <w:pPr>
              <w:jc w:val="center"/>
              <w:rPr>
                <w:rFonts w:hint="eastAsia" w:ascii="宋体" w:hAnsi="宋体" w:eastAsia="宋体" w:cs="宋体"/>
                <w:i w:val="0"/>
                <w:iCs w:val="0"/>
                <w:color w:val="000000"/>
                <w:sz w:val="24"/>
                <w:szCs w:val="24"/>
                <w:u w:val="none"/>
              </w:rPr>
            </w:pPr>
          </w:p>
        </w:tc>
      </w:tr>
      <w:tr w14:paraId="04E5C8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8581" w:type="dxa"/>
            <w:gridSpan w:val="7"/>
            <w:tcBorders>
              <w:top w:val="nil"/>
              <w:left w:val="nil"/>
              <w:bottom w:val="nil"/>
              <w:right w:val="nil"/>
            </w:tcBorders>
            <w:shd w:val="clear" w:color="auto" w:fill="auto"/>
            <w:vAlign w:val="center"/>
          </w:tcPr>
          <w:p w14:paraId="0A981E5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                                                                          1、施工过程需按照现场管理人员指定工艺；                                                  2、材料品牌：日丰、鸿运、亚枫。</w:t>
            </w:r>
          </w:p>
        </w:tc>
      </w:tr>
    </w:tbl>
    <w:p w14:paraId="7BFCF115">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3EFE215A">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6056E2A">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715575E1">
      <w:pPr>
        <w:spacing w:line="520" w:lineRule="exact"/>
        <w:ind w:firstLine="4960"/>
        <w:jc w:val="center"/>
        <w:rPr>
          <w:rFonts w:hint="eastAsia"/>
          <w:lang w:eastAsia="zh-CN"/>
        </w:rPr>
      </w:pPr>
      <w:r>
        <w:rPr>
          <w:rFonts w:hint="eastAsia" w:ascii="仿宋_GB2312" w:hAnsi="仿宋_GB2312" w:eastAsia="仿宋_GB2312" w:cs="仿宋_GB2312"/>
          <w:color w:val="000000"/>
          <w:sz w:val="32"/>
        </w:rPr>
        <w:t>年  月  日</w:t>
      </w:r>
    </w:p>
    <w:p w14:paraId="4FEC2E27">
      <w:pPr>
        <w:jc w:val="center"/>
        <w:rPr>
          <w:rFonts w:hint="eastAsia" w:ascii="黑体" w:eastAsia="黑体" w:cs="黑体"/>
          <w:color w:val="000000"/>
          <w:sz w:val="44"/>
          <w:szCs w:val="44"/>
          <w:lang w:eastAsia="zh-CN"/>
        </w:rPr>
      </w:pPr>
    </w:p>
    <w:p w14:paraId="28B47121">
      <w:pPr>
        <w:jc w:val="center"/>
        <w:rPr>
          <w:rFonts w:hint="eastAsia" w:ascii="黑体" w:eastAsia="黑体" w:cs="黑体"/>
          <w:color w:val="000000"/>
          <w:sz w:val="44"/>
          <w:szCs w:val="44"/>
          <w:lang w:eastAsia="zh-CN"/>
        </w:rPr>
      </w:pPr>
    </w:p>
    <w:p w14:paraId="5BA42AE1">
      <w:pPr>
        <w:jc w:val="center"/>
        <w:rPr>
          <w:rFonts w:hint="eastAsia" w:ascii="黑体" w:eastAsia="黑体" w:cs="黑体"/>
          <w:color w:val="000000"/>
          <w:sz w:val="44"/>
          <w:szCs w:val="44"/>
          <w:lang w:eastAsia="zh-CN"/>
        </w:rPr>
      </w:pPr>
    </w:p>
    <w:p w14:paraId="018D3E19">
      <w:pPr>
        <w:jc w:val="center"/>
        <w:rPr>
          <w:rFonts w:hint="eastAsia" w:ascii="黑体" w:eastAsia="黑体" w:cs="黑体"/>
          <w:color w:val="000000"/>
          <w:sz w:val="44"/>
          <w:szCs w:val="44"/>
          <w:lang w:eastAsia="zh-CN"/>
        </w:rPr>
      </w:pPr>
    </w:p>
    <w:p w14:paraId="201CC07C">
      <w:pPr>
        <w:jc w:val="center"/>
        <w:rPr>
          <w:rFonts w:hint="eastAsia" w:ascii="黑体" w:eastAsia="黑体" w:cs="黑体"/>
          <w:color w:val="000000"/>
          <w:sz w:val="44"/>
          <w:szCs w:val="44"/>
          <w:lang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供期</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D4A56E0">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eastAsia="zh-CN"/>
              </w:rPr>
              <w:t>XJ2025149 海洋路校区1、2号宿舍楼卫生间铁阀更换采购项目（三次）</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6F94CAFC">
            <w:pPr>
              <w:jc w:val="center"/>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10个</w:t>
            </w:r>
          </w:p>
          <w:p w14:paraId="3E3565C7">
            <w:pPr>
              <w:jc w:val="center"/>
              <w:rPr>
                <w:rFonts w:hint="eastAsia" w:ascii="仿宋_GB2312" w:hAnsi="仿宋_GB2312" w:eastAsia="仿宋_GB2312" w:cs="仿宋_GB2312"/>
                <w:sz w:val="28"/>
                <w:szCs w:val="28"/>
              </w:rPr>
            </w:pP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商品费用、维修</w:t>
      </w:r>
      <w:r>
        <w:rPr>
          <w:rFonts w:hint="eastAsia" w:ascii="仿宋_GB2312" w:eastAsia="仿宋_GB2312" w:cs="宋体"/>
          <w:b/>
          <w:bCs/>
          <w:color w:val="000000"/>
          <w:sz w:val="28"/>
          <w:szCs w:val="28"/>
          <w:lang w:eastAsia="zh-CN"/>
        </w:rPr>
        <w:t>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53F0B557">
      <w:pPr>
        <w:spacing w:line="360" w:lineRule="auto"/>
        <w:rPr>
          <w:rFonts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27590874">
      <w:pPr>
        <w:spacing w:line="360" w:lineRule="auto"/>
        <w:rPr>
          <w:rFonts w:ascii="仿宋_GB2312" w:hAnsi="仿宋_GB2312" w:eastAsia="仿宋_GB2312" w:cs="仿宋_GB2312"/>
          <w:color w:val="000000"/>
          <w:szCs w:val="21"/>
        </w:rPr>
      </w:pPr>
    </w:p>
    <w:p w14:paraId="4063EACC">
      <w:pPr>
        <w:spacing w:line="360" w:lineRule="auto"/>
        <w:jc w:val="left"/>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rPr>
        <w:t>我方在贵校组织的</w:t>
      </w:r>
      <w:r>
        <w:rPr>
          <w:rFonts w:hint="eastAsia" w:ascii="仿宋_GB2312" w:hAnsi="仿宋_GB2312" w:eastAsia="仿宋_GB2312" w:cs="仿宋_GB2312"/>
          <w:color w:val="000000"/>
          <w:sz w:val="21"/>
          <w:szCs w:val="21"/>
          <w:u w:val="single"/>
          <w:lang w:val="en-US" w:eastAsia="zh-CN"/>
        </w:rPr>
        <w:t>海洋路校区1、2号宿舍楼卫生间铁阀更换采购项目（三</w:t>
      </w:r>
      <w:bookmarkStart w:id="0" w:name="_GoBack"/>
      <w:bookmarkEnd w:id="0"/>
      <w:r>
        <w:rPr>
          <w:rFonts w:hint="eastAsia" w:ascii="仿宋_GB2312" w:hAnsi="仿宋_GB2312" w:eastAsia="仿宋_GB2312" w:cs="仿宋_GB2312"/>
          <w:color w:val="000000"/>
          <w:sz w:val="21"/>
          <w:szCs w:val="21"/>
          <w:u w:val="single"/>
          <w:lang w:val="en-US" w:eastAsia="zh-CN"/>
        </w:rPr>
        <w:t>次）</w:t>
      </w:r>
      <w:r>
        <w:rPr>
          <w:rFonts w:hint="eastAsia" w:ascii="仿宋_GB2312" w:hAnsi="仿宋_GB2312" w:eastAsia="仿宋_GB2312" w:cs="仿宋_GB2312"/>
          <w:color w:val="000000"/>
          <w:sz w:val="21"/>
          <w:szCs w:val="21"/>
        </w:rPr>
        <w:t>过程中承诺：将坚持诚实守信原则，不以他人名义投标或者以其他方式弄虚作假，骗取中标。一旦经贵校核查发现在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8"/>
        <w:ind w:left="0" w:leftChars="0" w:firstLine="0" w:firstLineChars="0"/>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4AE8E6B0">
      <w:pPr>
        <w:adjustRightInd w:val="0"/>
        <w:snapToGrid w:val="0"/>
        <w:spacing w:line="390" w:lineRule="exact"/>
        <w:jc w:val="left"/>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149</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32739892">
      <w:pPr>
        <w:pStyle w:val="8"/>
        <w:ind w:firstLine="210"/>
        <w:rPr>
          <w:lang w:val="zh-TW"/>
        </w:rPr>
      </w:pPr>
    </w:p>
    <w:p w14:paraId="15E3E2D0">
      <w:pPr>
        <w:pStyle w:val="8"/>
        <w:ind w:firstLine="210"/>
        <w:rPr>
          <w:lang w:val="zh-TW"/>
        </w:rPr>
      </w:pPr>
    </w:p>
    <w:p w14:paraId="6D4BC175">
      <w:pPr>
        <w:rPr>
          <w:lang w:val="zh-TW"/>
        </w:rPr>
      </w:pPr>
    </w:p>
    <w:p w14:paraId="40CCC0B0">
      <w:pPr>
        <w:pStyle w:val="8"/>
        <w:rPr>
          <w:lang w:val="zh-TW"/>
        </w:rPr>
      </w:pPr>
    </w:p>
    <w:p w14:paraId="54278EB2">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706" w:bottom="1157"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4245223"/>
    <w:rsid w:val="081E239E"/>
    <w:rsid w:val="0AF745A0"/>
    <w:rsid w:val="0C54536A"/>
    <w:rsid w:val="12D45778"/>
    <w:rsid w:val="149F2F81"/>
    <w:rsid w:val="16AE2D51"/>
    <w:rsid w:val="247634C5"/>
    <w:rsid w:val="29215311"/>
    <w:rsid w:val="297178A3"/>
    <w:rsid w:val="2B6C5405"/>
    <w:rsid w:val="2C687786"/>
    <w:rsid w:val="2C8F646D"/>
    <w:rsid w:val="34595660"/>
    <w:rsid w:val="350F0A36"/>
    <w:rsid w:val="382330F9"/>
    <w:rsid w:val="3BE072D6"/>
    <w:rsid w:val="3E1B58A0"/>
    <w:rsid w:val="402C6F40"/>
    <w:rsid w:val="47893ACF"/>
    <w:rsid w:val="489B717A"/>
    <w:rsid w:val="50893782"/>
    <w:rsid w:val="509B4E18"/>
    <w:rsid w:val="50E41479"/>
    <w:rsid w:val="51BC0756"/>
    <w:rsid w:val="54E13CEC"/>
    <w:rsid w:val="59276E10"/>
    <w:rsid w:val="5CED4607"/>
    <w:rsid w:val="6CAF0DE8"/>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1"/>
    <w:qFormat/>
    <w:uiPriority w:val="99"/>
    <w:pPr>
      <w:ind w:firstLine="420" w:firstLineChars="100"/>
    </w:pPr>
  </w:style>
  <w:style w:type="paragraph" w:customStyle="1" w:styleId="11">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2">
    <w:name w:val="Char"/>
    <w:basedOn w:val="1"/>
    <w:qFormat/>
    <w:uiPriority w:val="0"/>
    <w:pPr>
      <w:tabs>
        <w:tab w:val="left" w:pos="360"/>
      </w:tabs>
    </w:pPr>
    <w:rPr>
      <w:sz w:val="24"/>
    </w:rPr>
  </w:style>
  <w:style w:type="paragraph" w:customStyle="1" w:styleId="13">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2583</Words>
  <Characters>2802</Characters>
  <Lines>0</Lines>
  <Paragraphs>0</Paragraphs>
  <TotalTime>8</TotalTime>
  <ScaleCrop>false</ScaleCrop>
  <LinksUpToDate>false</LinksUpToDate>
  <CharactersWithSpaces>3968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2025-08-26T07:09:00Z</cp:lastPrinted>
  <dcterms:modified xsi:type="dcterms:W3CDTF">2025-09-08T23:31:50Z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